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7" w:rsidRPr="00986947" w:rsidRDefault="00260987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:rsidR="004D057D" w:rsidRPr="00986947" w:rsidRDefault="004D057D" w:rsidP="00936883">
      <w:pPr>
        <w:spacing w:line="240" w:lineRule="auto"/>
        <w:rPr>
          <w:rFonts w:ascii="Calibri" w:hAnsi="Calibri"/>
        </w:rPr>
      </w:pPr>
    </w:p>
    <w:p w:rsidR="002F6E74" w:rsidRDefault="002F6E74" w:rsidP="007208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</w:p>
    <w:p w:rsidR="0072087C" w:rsidRPr="002A3E7D" w:rsidRDefault="008E5AA8" w:rsidP="007208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lang w:val="en-US"/>
        </w:rPr>
      </w:pPr>
      <w:r w:rsidRPr="008E5AA8">
        <w:rPr>
          <w:rFonts w:ascii="Calibri" w:hAnsi="Calibri"/>
          <w:b/>
          <w:lang w:val="en-US"/>
        </w:rPr>
        <w:t>Tom Gaebel singt Sinatra</w:t>
      </w:r>
    </w:p>
    <w:p w:rsidR="006B70CC" w:rsidRDefault="006B70CC" w:rsidP="007208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EF60E0" w:rsidRDefault="002A529B" w:rsidP="007208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1151255</wp:posOffset>
            </wp:positionV>
            <wp:extent cx="1685925" cy="2505075"/>
            <wp:effectExtent l="0" t="0" r="0" b="0"/>
            <wp:wrapSquare wrapText="bothSides"/>
            <wp:docPr id="3" name="Bild 3" descr="H:\Vorstellungen\2016 2017\Gaebel Tom\Tom-Gaebel-Presse-3-2014-photocredit-Christoph-Kass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orstellungen\2016 2017\Gaebel Tom\Tom-Gaebel-Presse-3-2014-photocredit-Christoph-Kass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0D" w:rsidRPr="00264F0D" w:rsidRDefault="00264F0D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64F0D">
        <w:rPr>
          <w:rFonts w:ascii="Calibri" w:hAnsi="Calibri"/>
        </w:rPr>
        <w:t>2015 feierte die Welt den 100. Geburtstag von Frank Sinatra, dem wohl größten Entertainer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des 20. Jahrhunderts. Ein würdiger Anlass für eine musikalische Verbeugung der besonderen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Art: Tom Gaebel präsentiert eine Show ganz im Zeichen des legendären US-Sängers.</w:t>
      </w:r>
    </w:p>
    <w:p w:rsidR="00264F0D" w:rsidRPr="00264F0D" w:rsidRDefault="00264F0D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64F0D">
        <w:rPr>
          <w:rFonts w:ascii="Calibri" w:hAnsi="Calibri"/>
        </w:rPr>
        <w:t>„Frank Sinatra begleitet mich schon meine gesamte Karriere“, erklärt Gaebel. „Mit 19 habe ich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meine erste Sinatra-Schallplatte gekauft und war sofort ein Riesenfan!“ Eine Leidenschaft, die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auch den entscheidenden Anstoß für seine eigene Karriere als Sänger gab. Seit 2005 hat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Gaebel sechs Alben veröffentlicht und tourt mit seiner Big Band erfolgreich durch die Welt.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Quasi nebenbei hat er sich bei Fans wie Kritikern den Ruf des „deutschen Sinatra“ erworben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und gilt sogar europaweit als bester Interpret der weltberühmten Songs von Ol’ Blue Eyes.</w:t>
      </w:r>
    </w:p>
    <w:p w:rsidR="00264F0D" w:rsidRPr="00264F0D" w:rsidRDefault="00264F0D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264F0D" w:rsidRDefault="00264F0D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64F0D">
        <w:rPr>
          <w:rFonts w:ascii="Calibri" w:hAnsi="Calibri"/>
        </w:rPr>
        <w:t>Bei der Österreich – Premiere von Tom Gaebel mit seiner Big Band widmet er sich ausschließlich der Musik von Frank Sinatra. Die großen Klassiker wie</w:t>
      </w:r>
      <w:r>
        <w:rPr>
          <w:rFonts w:ascii="Calibri" w:hAnsi="Calibri"/>
        </w:rPr>
        <w:t xml:space="preserve"> </w:t>
      </w:r>
      <w:r w:rsidR="002A529B">
        <w:rPr>
          <w:rFonts w:ascii="Calibri" w:hAnsi="Calibri"/>
        </w:rPr>
        <w:t>„</w:t>
      </w:r>
      <w:r w:rsidRPr="00264F0D">
        <w:rPr>
          <w:rFonts w:ascii="Calibri" w:hAnsi="Calibri"/>
        </w:rPr>
        <w:t>New York New York</w:t>
      </w:r>
      <w:r w:rsidR="002A529B">
        <w:rPr>
          <w:rFonts w:ascii="Calibri" w:hAnsi="Calibri"/>
        </w:rPr>
        <w:t>“</w:t>
      </w:r>
      <w:r w:rsidRPr="00264F0D">
        <w:rPr>
          <w:rFonts w:ascii="Calibri" w:hAnsi="Calibri"/>
        </w:rPr>
        <w:t xml:space="preserve">, </w:t>
      </w:r>
      <w:r w:rsidR="002A529B">
        <w:rPr>
          <w:rFonts w:ascii="Calibri" w:hAnsi="Calibri"/>
        </w:rPr>
        <w:t>„</w:t>
      </w:r>
      <w:r w:rsidRPr="00264F0D">
        <w:rPr>
          <w:rFonts w:ascii="Calibri" w:hAnsi="Calibri"/>
        </w:rPr>
        <w:t>Strangers In The Night</w:t>
      </w:r>
      <w:r w:rsidR="002A529B">
        <w:rPr>
          <w:rFonts w:ascii="Calibri" w:hAnsi="Calibri"/>
        </w:rPr>
        <w:t>“</w:t>
      </w:r>
      <w:r w:rsidRPr="00264F0D">
        <w:rPr>
          <w:rFonts w:ascii="Calibri" w:hAnsi="Calibri"/>
        </w:rPr>
        <w:t xml:space="preserve"> oder </w:t>
      </w:r>
      <w:r w:rsidR="002A529B">
        <w:rPr>
          <w:rFonts w:ascii="Calibri" w:hAnsi="Calibri"/>
        </w:rPr>
        <w:t>„</w:t>
      </w:r>
      <w:r w:rsidRPr="00264F0D">
        <w:rPr>
          <w:rFonts w:ascii="Calibri" w:hAnsi="Calibri"/>
        </w:rPr>
        <w:t>My Way</w:t>
      </w:r>
      <w:r w:rsidR="002A529B">
        <w:rPr>
          <w:rFonts w:ascii="Calibri" w:hAnsi="Calibri"/>
        </w:rPr>
        <w:t>“</w:t>
      </w:r>
      <w:r w:rsidRPr="00264F0D">
        <w:rPr>
          <w:rFonts w:ascii="Calibri" w:hAnsi="Calibri"/>
        </w:rPr>
        <w:t xml:space="preserve"> dürfen dabei natürlich nicht fehlen. Ebenso wie ein paar ganz persönliche Favoriten: „Ich brenne jetzt schon darauf, dem Publikum auch weniger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bekannte Songperlen zu präsentieren, die mich als Künstler genau so sehr geprägt haben wie</w:t>
      </w:r>
      <w:r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Sinatras unvergessene Welthits.“</w:t>
      </w:r>
    </w:p>
    <w:p w:rsidR="002A529B" w:rsidRPr="00264F0D" w:rsidRDefault="002A529B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0581E" w:rsidRDefault="00264F0D" w:rsidP="00264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64F0D">
        <w:rPr>
          <w:rFonts w:ascii="Calibri" w:hAnsi="Calibri"/>
        </w:rPr>
        <w:t>Freuen Sie sich also auf einen swingende Konzertabend. Auf einen glanzvollen Abend der</w:t>
      </w:r>
      <w:r w:rsidR="002A529B"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musikalischen Extraklasse in bester Las-Vegas-Tradition. Freuen Sie sich auf Tom Gaebel singt</w:t>
      </w:r>
      <w:r w:rsidR="002A529B">
        <w:rPr>
          <w:rFonts w:ascii="Calibri" w:hAnsi="Calibri"/>
        </w:rPr>
        <w:t xml:space="preserve"> </w:t>
      </w:r>
      <w:r w:rsidRPr="00264F0D">
        <w:rPr>
          <w:rFonts w:ascii="Calibri" w:hAnsi="Calibri"/>
        </w:rPr>
        <w:t>Sinatra.</w:t>
      </w:r>
      <w:r w:rsidR="008E1671" w:rsidRPr="008E1671">
        <w:rPr>
          <w:rFonts w:ascii="Calibri" w:hAnsi="Calibri"/>
        </w:rPr>
        <w:t xml:space="preserve"> </w:t>
      </w:r>
    </w:p>
    <w:p w:rsidR="002A3E7D" w:rsidRDefault="002A3E7D" w:rsidP="002A3E7D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822AD" w:rsidRPr="00986947" w:rsidRDefault="00833310" w:rsidP="0093688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</w:rPr>
      </w:pPr>
      <w:r w:rsidRPr="00986947">
        <w:rPr>
          <w:rFonts w:ascii="Calibri" w:hAnsi="Calibri"/>
          <w:b/>
          <w:color w:val="FF0000"/>
        </w:rPr>
        <w:t>Termin</w:t>
      </w:r>
      <w:r w:rsidR="00E51146" w:rsidRPr="00986947">
        <w:rPr>
          <w:rFonts w:ascii="Calibri" w:hAnsi="Calibri"/>
          <w:b/>
          <w:color w:val="FF0000"/>
        </w:rPr>
        <w:t>:</w:t>
      </w:r>
      <w:r w:rsidR="00E51146" w:rsidRPr="00986947">
        <w:rPr>
          <w:rFonts w:ascii="Calibri" w:hAnsi="Calibri"/>
          <w:b/>
          <w:color w:val="FF0000"/>
        </w:rPr>
        <w:tab/>
      </w:r>
      <w:r w:rsidR="00E51146" w:rsidRPr="00986947">
        <w:rPr>
          <w:rFonts w:ascii="Calibri" w:hAnsi="Calibri"/>
          <w:b/>
          <w:color w:val="FF0000"/>
        </w:rPr>
        <w:tab/>
      </w:r>
      <w:r w:rsidR="00264F0D" w:rsidRPr="00264F0D">
        <w:rPr>
          <w:rFonts w:ascii="Calibri" w:hAnsi="Calibri"/>
          <w:b/>
          <w:color w:val="FF0000"/>
        </w:rPr>
        <w:t xml:space="preserve">Österreich – Premiere </w:t>
      </w:r>
      <w:r w:rsidR="008E5AA8">
        <w:rPr>
          <w:rFonts w:ascii="Calibri" w:hAnsi="Calibri"/>
          <w:b/>
          <w:color w:val="FF0000"/>
        </w:rPr>
        <w:t>2</w:t>
      </w:r>
      <w:r w:rsidR="00975247">
        <w:rPr>
          <w:rFonts w:ascii="Calibri" w:hAnsi="Calibri"/>
          <w:b/>
          <w:color w:val="FF0000"/>
        </w:rPr>
        <w:t xml:space="preserve">. </w:t>
      </w:r>
      <w:r w:rsidR="008E5AA8">
        <w:rPr>
          <w:rFonts w:ascii="Calibri" w:hAnsi="Calibri"/>
          <w:b/>
          <w:color w:val="FF0000"/>
        </w:rPr>
        <w:t>März 2017</w:t>
      </w:r>
    </w:p>
    <w:p w:rsidR="00A82AF2" w:rsidRPr="00986947" w:rsidRDefault="00A82AF2" w:rsidP="00936883">
      <w:pPr>
        <w:spacing w:after="0" w:line="240" w:lineRule="auto"/>
        <w:rPr>
          <w:rFonts w:ascii="Calibri" w:hAnsi="Calibri"/>
        </w:rPr>
      </w:pPr>
      <w:r w:rsidRPr="00986947">
        <w:rPr>
          <w:rFonts w:ascii="Calibri" w:hAnsi="Calibri"/>
        </w:rPr>
        <w:t>Beginn:</w:t>
      </w:r>
      <w:r w:rsidR="006822AD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  <w:t>19</w:t>
      </w:r>
      <w:r w:rsidR="00936883" w:rsidRPr="00986947">
        <w:rPr>
          <w:rFonts w:ascii="Calibri" w:hAnsi="Calibri"/>
        </w:rPr>
        <w:t>.</w:t>
      </w:r>
      <w:r w:rsidR="006B70CC" w:rsidRPr="00986947">
        <w:rPr>
          <w:rFonts w:ascii="Calibri" w:hAnsi="Calibri"/>
        </w:rPr>
        <w:t>3</w:t>
      </w:r>
      <w:r w:rsidRPr="00986947">
        <w:rPr>
          <w:rFonts w:ascii="Calibri" w:hAnsi="Calibri"/>
        </w:rPr>
        <w:t>0 Uhr</w:t>
      </w:r>
    </w:p>
    <w:p w:rsidR="004D057D" w:rsidRPr="00986947" w:rsidRDefault="00AE3676" w:rsidP="00936883">
      <w:pPr>
        <w:spacing w:after="0" w:line="240" w:lineRule="auto"/>
        <w:rPr>
          <w:rFonts w:ascii="Calibri" w:hAnsi="Calibri"/>
        </w:rPr>
      </w:pPr>
      <w:r w:rsidRPr="00986947">
        <w:rPr>
          <w:rFonts w:ascii="Calibri" w:hAnsi="Calibri"/>
        </w:rPr>
        <w:t xml:space="preserve">Preise:  </w:t>
      </w:r>
      <w:r w:rsidR="00936883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</w:r>
      <w:r w:rsidR="008E5AA8" w:rsidRPr="008E5AA8">
        <w:rPr>
          <w:rFonts w:ascii="Calibri" w:hAnsi="Calibri"/>
        </w:rPr>
        <w:t>Euro 42,-/ 35,-</w:t>
      </w:r>
    </w:p>
    <w:p w:rsidR="004A557C" w:rsidRPr="00986947" w:rsidRDefault="004A557C" w:rsidP="00936883">
      <w:pPr>
        <w:spacing w:after="0" w:line="240" w:lineRule="auto"/>
        <w:rPr>
          <w:rFonts w:ascii="Calibri" w:hAnsi="Calibri"/>
          <w:highlight w:val="yellow"/>
        </w:rPr>
      </w:pPr>
    </w:p>
    <w:p w:rsidR="004A557C" w:rsidRPr="00986947" w:rsidRDefault="00260987" w:rsidP="00624BE7">
      <w:pPr>
        <w:spacing w:line="240" w:lineRule="auto"/>
        <w:ind w:left="2124" w:hanging="2124"/>
        <w:rPr>
          <w:rFonts w:ascii="Calibri" w:hAnsi="Calibri" w:cs="Calibri"/>
        </w:rPr>
      </w:pPr>
      <w:r w:rsidRPr="00986947">
        <w:rPr>
          <w:rFonts w:ascii="Calibri" w:hAnsi="Calibri" w:cs="Calibri"/>
        </w:rPr>
        <w:t xml:space="preserve">Kartenvorverkauf: </w:t>
      </w:r>
      <w:r w:rsidRPr="00986947">
        <w:rPr>
          <w:rFonts w:ascii="Calibri" w:hAnsi="Calibri" w:cs="Calibri"/>
        </w:rPr>
        <w:tab/>
      </w:r>
      <w:r w:rsidR="009A32E4" w:rsidRPr="00986947">
        <w:rPr>
          <w:rFonts w:ascii="Calibri" w:hAnsi="Calibri" w:cs="Calibri"/>
        </w:rPr>
        <w:t xml:space="preserve">1040 </w:t>
      </w:r>
      <w:r w:rsidRPr="00986947">
        <w:rPr>
          <w:rFonts w:ascii="Calibri" w:hAnsi="Calibri" w:cs="Calibri"/>
        </w:rPr>
        <w:t>Wien, Argentinierstraße 37</w:t>
      </w:r>
      <w:r w:rsidRPr="00986947">
        <w:rPr>
          <w:rFonts w:ascii="Calibri" w:hAnsi="Calibri" w:cs="Calibri"/>
        </w:rPr>
        <w:br/>
        <w:t>von Montag bis Samstag</w:t>
      </w:r>
      <w:r w:rsidR="009A32E4" w:rsidRPr="00986947">
        <w:rPr>
          <w:rFonts w:ascii="Calibri" w:hAnsi="Calibri" w:cs="Calibri"/>
        </w:rPr>
        <w:t xml:space="preserve"> von 13.00 bis 18.00 Uhr</w:t>
      </w:r>
      <w:r w:rsidR="009A32E4" w:rsidRPr="00986947">
        <w:rPr>
          <w:rFonts w:ascii="Calibri" w:hAnsi="Calibri" w:cs="Calibri"/>
        </w:rPr>
        <w:br/>
        <w:t xml:space="preserve">Karten </w:t>
      </w:r>
      <w:r w:rsidRPr="00986947">
        <w:rPr>
          <w:rFonts w:ascii="Calibri" w:hAnsi="Calibri" w:cs="Calibri"/>
        </w:rPr>
        <w:t>Hotline: 01/501 65/3306</w:t>
      </w:r>
      <w:r w:rsidRPr="00986947">
        <w:rPr>
          <w:rFonts w:ascii="Calibri" w:hAnsi="Calibri" w:cs="Calibri"/>
        </w:rPr>
        <w:br/>
      </w:r>
      <w:hyperlink r:id="rId9" w:history="1">
        <w:r w:rsidR="006B70CC" w:rsidRPr="00986947">
          <w:rPr>
            <w:rStyle w:val="Hyperlink"/>
            <w:rFonts w:ascii="Calibri" w:hAnsi="Calibri" w:cs="Calibri"/>
          </w:rPr>
          <w:t>www.akzent.at</w:t>
        </w:r>
      </w:hyperlink>
      <w:r w:rsidR="006B70CC" w:rsidRPr="00986947">
        <w:rPr>
          <w:rFonts w:ascii="Calibri" w:hAnsi="Calibri" w:cs="Calibri"/>
        </w:rPr>
        <w:t xml:space="preserve"> </w:t>
      </w:r>
    </w:p>
    <w:p w:rsidR="00624BE7" w:rsidRDefault="00624BE7" w:rsidP="00624BE7">
      <w:pPr>
        <w:spacing w:after="0" w:line="240" w:lineRule="auto"/>
        <w:rPr>
          <w:rFonts w:ascii="Calibri" w:hAnsi="Calibri" w:cs="Calibri"/>
          <w:b/>
        </w:rPr>
      </w:pPr>
    </w:p>
    <w:p w:rsidR="004B757B" w:rsidRPr="00986947" w:rsidRDefault="004B757B" w:rsidP="00624BE7">
      <w:pPr>
        <w:spacing w:after="0" w:line="240" w:lineRule="auto"/>
        <w:rPr>
          <w:rFonts w:ascii="Calibri" w:hAnsi="Calibri" w:cs="Calibri"/>
        </w:rPr>
      </w:pPr>
    </w:p>
    <w:p w:rsidR="00260987" w:rsidRPr="00986947" w:rsidRDefault="00260987" w:rsidP="00936883">
      <w:pPr>
        <w:spacing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  <w:b/>
        </w:rPr>
        <w:t>Pressefotos</w:t>
      </w:r>
      <w:r w:rsidRPr="00986947">
        <w:rPr>
          <w:rFonts w:ascii="Calibri" w:hAnsi="Calibri" w:cs="Calibri"/>
        </w:rPr>
        <w:t xml:space="preserve"> in 300dpi und </w:t>
      </w:r>
      <w:r w:rsidRPr="00986947">
        <w:rPr>
          <w:rFonts w:ascii="Calibri" w:hAnsi="Calibri" w:cs="Calibri"/>
          <w:b/>
        </w:rPr>
        <w:t>–texte</w:t>
      </w:r>
      <w:r w:rsidRPr="00986947">
        <w:rPr>
          <w:rFonts w:ascii="Calibri" w:hAnsi="Calibri" w:cs="Calibri"/>
        </w:rPr>
        <w:t xml:space="preserve"> für Ihre Ankündigung stehen auf unserer </w:t>
      </w:r>
      <w:r w:rsidR="006B70CC" w:rsidRPr="00986947">
        <w:rPr>
          <w:rFonts w:ascii="Calibri" w:hAnsi="Calibri" w:cs="Calibri"/>
          <w:b/>
        </w:rPr>
        <w:t xml:space="preserve">Website </w:t>
      </w:r>
      <w:hyperlink r:id="rId10" w:history="1">
        <w:r w:rsidR="006B70CC" w:rsidRPr="00986947">
          <w:rPr>
            <w:rStyle w:val="Hyperlink"/>
            <w:rFonts w:ascii="Calibri" w:hAnsi="Calibri" w:cs="Calibri"/>
            <w:b/>
          </w:rPr>
          <w:t>www.akzent.at</w:t>
        </w:r>
      </w:hyperlink>
      <w:r w:rsidR="006B70CC" w:rsidRPr="00986947">
        <w:rPr>
          <w:rFonts w:ascii="Calibri" w:hAnsi="Calibri" w:cs="Calibri"/>
          <w:b/>
        </w:rPr>
        <w:t xml:space="preserve"> </w:t>
      </w:r>
      <w:r w:rsidRPr="00986947">
        <w:rPr>
          <w:rFonts w:ascii="Calibri" w:hAnsi="Calibri" w:cs="Calibri"/>
        </w:rPr>
        <w:t xml:space="preserve">in unserem </w:t>
      </w:r>
      <w:r w:rsidRPr="00986947">
        <w:rPr>
          <w:rFonts w:ascii="Calibri" w:hAnsi="Calibri" w:cs="Calibri"/>
          <w:b/>
        </w:rPr>
        <w:t>Pressebereich</w:t>
      </w:r>
      <w:r w:rsidRPr="00986947">
        <w:rPr>
          <w:rFonts w:ascii="Calibri" w:hAnsi="Calibri" w:cs="Calibri"/>
        </w:rPr>
        <w:t xml:space="preserve"> zur Verfügung.</w:t>
      </w:r>
    </w:p>
    <w:sectPr w:rsidR="00260987" w:rsidRPr="00986947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0D" w:rsidRDefault="00264F0D" w:rsidP="008E2C44">
      <w:pPr>
        <w:spacing w:after="0" w:line="240" w:lineRule="auto"/>
      </w:pPr>
      <w:r>
        <w:separator/>
      </w:r>
    </w:p>
  </w:endnote>
  <w:endnote w:type="continuationSeparator" w:id="0">
    <w:p w:rsidR="00264F0D" w:rsidRDefault="00264F0D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0D" w:rsidRDefault="002A529B" w:rsidP="00AC1B3D">
    <w:pPr>
      <w:jc w:val="right"/>
    </w:pPr>
    <w:r>
      <w:rPr>
        <w:noProof/>
      </w:rPr>
      <w:drawing>
        <wp:inline distT="0" distB="0" distL="0" distR="0">
          <wp:extent cx="5753100" cy="371475"/>
          <wp:effectExtent l="0" t="0" r="0" b="0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0D" w:rsidRDefault="00264F0D" w:rsidP="008E2C44">
      <w:pPr>
        <w:spacing w:after="0" w:line="240" w:lineRule="auto"/>
      </w:pPr>
      <w:r>
        <w:separator/>
      </w:r>
    </w:p>
  </w:footnote>
  <w:footnote w:type="continuationSeparator" w:id="0">
    <w:p w:rsidR="00264F0D" w:rsidRDefault="00264F0D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0D" w:rsidRDefault="002A529B" w:rsidP="00DB3CC1">
    <w:pPr>
      <w:pStyle w:val="Kopfzeile"/>
      <w:jc w:val="right"/>
    </w:pPr>
    <w:r>
      <w:rPr>
        <w:noProof/>
      </w:rPr>
      <w:drawing>
        <wp:inline distT="0" distB="0" distL="0" distR="0">
          <wp:extent cx="2076450" cy="923925"/>
          <wp:effectExtent l="0" t="0" r="0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0581E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64F0D"/>
    <w:rsid w:val="0027565A"/>
    <w:rsid w:val="002839D5"/>
    <w:rsid w:val="00286B43"/>
    <w:rsid w:val="002A3E7D"/>
    <w:rsid w:val="002A529B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B757B"/>
    <w:rsid w:val="004C2C77"/>
    <w:rsid w:val="004D057D"/>
    <w:rsid w:val="004D315E"/>
    <w:rsid w:val="004E1E75"/>
    <w:rsid w:val="004F60E9"/>
    <w:rsid w:val="004F6D67"/>
    <w:rsid w:val="004F73A7"/>
    <w:rsid w:val="005206B0"/>
    <w:rsid w:val="00531E55"/>
    <w:rsid w:val="005367CD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F0ED9"/>
    <w:rsid w:val="0061075F"/>
    <w:rsid w:val="00621E5D"/>
    <w:rsid w:val="00624BE7"/>
    <w:rsid w:val="0062732C"/>
    <w:rsid w:val="006539E1"/>
    <w:rsid w:val="006713E6"/>
    <w:rsid w:val="00671AB0"/>
    <w:rsid w:val="00680AEB"/>
    <w:rsid w:val="006822AD"/>
    <w:rsid w:val="006A0E55"/>
    <w:rsid w:val="006B19CF"/>
    <w:rsid w:val="006B20BE"/>
    <w:rsid w:val="006B70CC"/>
    <w:rsid w:val="006C5025"/>
    <w:rsid w:val="006C5A1B"/>
    <w:rsid w:val="006F4F45"/>
    <w:rsid w:val="00712913"/>
    <w:rsid w:val="0072087C"/>
    <w:rsid w:val="00725571"/>
    <w:rsid w:val="00726A47"/>
    <w:rsid w:val="007340B0"/>
    <w:rsid w:val="00735B42"/>
    <w:rsid w:val="007444D9"/>
    <w:rsid w:val="00761D27"/>
    <w:rsid w:val="00766490"/>
    <w:rsid w:val="00781E7E"/>
    <w:rsid w:val="007A027F"/>
    <w:rsid w:val="007A0FB0"/>
    <w:rsid w:val="007A570C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A6F32"/>
    <w:rsid w:val="008D4780"/>
    <w:rsid w:val="008D5087"/>
    <w:rsid w:val="008D55D0"/>
    <w:rsid w:val="008E1671"/>
    <w:rsid w:val="008E2C44"/>
    <w:rsid w:val="008E5AA8"/>
    <w:rsid w:val="008F1A36"/>
    <w:rsid w:val="00915889"/>
    <w:rsid w:val="009232D2"/>
    <w:rsid w:val="00924ECD"/>
    <w:rsid w:val="00936883"/>
    <w:rsid w:val="00937CE3"/>
    <w:rsid w:val="00943572"/>
    <w:rsid w:val="00943A41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CC8"/>
    <w:rsid w:val="009C2651"/>
    <w:rsid w:val="009C31A0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D50A2"/>
    <w:rsid w:val="00AE190F"/>
    <w:rsid w:val="00AE3676"/>
    <w:rsid w:val="00B06A2C"/>
    <w:rsid w:val="00B15028"/>
    <w:rsid w:val="00B1546F"/>
    <w:rsid w:val="00B265E4"/>
    <w:rsid w:val="00B2750E"/>
    <w:rsid w:val="00B31C41"/>
    <w:rsid w:val="00B3315F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5109F"/>
    <w:rsid w:val="00E51146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63F42"/>
    <w:rsid w:val="00F84C3F"/>
    <w:rsid w:val="00FA770C"/>
    <w:rsid w:val="00FB3BE5"/>
    <w:rsid w:val="00FB56E9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B0B6187"/>
  <w15:chartTrackingRefBased/>
  <w15:docId w15:val="{F3F669D3-3B0E-4FA5-A353-9AC8DA4C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3A24-5C0A-4162-8DB9-B8AB558C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1973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 Nicole</cp:lastModifiedBy>
  <cp:revision>2</cp:revision>
  <cp:lastPrinted>2015-05-26T07:07:00Z</cp:lastPrinted>
  <dcterms:created xsi:type="dcterms:W3CDTF">2016-11-16T11:53:00Z</dcterms:created>
  <dcterms:modified xsi:type="dcterms:W3CDTF">2016-11-16T11:53:00Z</dcterms:modified>
</cp:coreProperties>
</file>