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4F58FB62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3B0AC74" w14:textId="4BD4AD6A" w:rsidR="00D859BF" w:rsidRDefault="00D859BF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90D9C17" w14:textId="77777777" w:rsidR="00D859BF" w:rsidRDefault="00D859BF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54BEEB2" w14:textId="77777777" w:rsidR="00D859BF" w:rsidRDefault="00D859BF" w:rsidP="00D859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6. Ausgabe:</w:t>
      </w:r>
      <w:r>
        <w:rPr>
          <w:rFonts w:ascii="Calibri" w:eastAsia="Calibri" w:hAnsi="Calibri"/>
          <w:b/>
          <w:bCs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bCs/>
          <w:lang w:eastAsia="en-US"/>
        </w:rPr>
        <w:t>women</w:t>
      </w:r>
      <w:proofErr w:type="spellEnd"/>
      <w:r>
        <w:rPr>
          <w:rFonts w:ascii="Calibri" w:eastAsia="Calibri" w:hAnsi="Calibri"/>
          <w:bCs/>
          <w:lang w:eastAsia="en-US"/>
        </w:rPr>
        <w:t xml:space="preserve"> - Eine Verneigung vor der weiblichen Stimme</w:t>
      </w:r>
    </w:p>
    <w:p w14:paraId="049182DA" w14:textId="77777777" w:rsidR="00D859BF" w:rsidRDefault="00C0069C" w:rsidP="000C2B3D">
      <w:pPr>
        <w:spacing w:before="100" w:beforeAutospacing="1" w:after="100" w:afterAutospacing="1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A74C494" wp14:editId="16636213">
            <wp:simplePos x="0" y="0"/>
            <wp:positionH relativeFrom="margin">
              <wp:posOffset>23798</wp:posOffset>
            </wp:positionH>
            <wp:positionV relativeFrom="margin">
              <wp:posOffset>1784295</wp:posOffset>
            </wp:positionV>
            <wp:extent cx="2613025" cy="1741170"/>
            <wp:effectExtent l="0" t="0" r="0" b="0"/>
            <wp:wrapSquare wrapText="bothSides"/>
            <wp:docPr id="2" name="Grafik 2" descr="Ein Bild, das Menschliches Gesicht, Kleidung, Perso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Kleidung, Person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DB0">
        <w:rPr>
          <w:rFonts w:asciiTheme="minorHAnsi" w:hAnsiTheme="minorHAnsi" w:cstheme="minorHAnsi"/>
          <w:b/>
          <w:bCs/>
          <w:color w:val="000000"/>
        </w:rPr>
        <w:t>Wiedersehen mit Marlene</w:t>
      </w:r>
      <w:r w:rsidR="00216DB0">
        <w:rPr>
          <w:rFonts w:asciiTheme="minorHAnsi" w:hAnsiTheme="minorHAnsi" w:cstheme="minorHAnsi"/>
          <w:b/>
          <w:bCs/>
          <w:color w:val="000000"/>
        </w:rPr>
        <w:br/>
      </w:r>
      <w:r w:rsidR="00216DB0" w:rsidRPr="00216DB0">
        <w:rPr>
          <w:rFonts w:asciiTheme="minorHAnsi" w:hAnsiTheme="minorHAnsi" w:cstheme="minorHAnsi"/>
          <w:color w:val="000000"/>
        </w:rPr>
        <w:t xml:space="preserve">Eva Mattes und </w:t>
      </w:r>
      <w:r w:rsidRPr="00C0069C">
        <w:rPr>
          <w:rFonts w:asciiTheme="minorHAnsi" w:hAnsiTheme="minorHAnsi" w:cstheme="minorHAnsi"/>
          <w:color w:val="000000"/>
        </w:rPr>
        <w:t xml:space="preserve">Ensemble </w:t>
      </w:r>
      <w:proofErr w:type="spellStart"/>
      <w:r w:rsidRPr="00C0069C">
        <w:rPr>
          <w:rFonts w:asciiTheme="minorHAnsi" w:hAnsiTheme="minorHAnsi" w:cstheme="minorHAnsi"/>
          <w:color w:val="000000"/>
        </w:rPr>
        <w:t>ZwischenWelten</w:t>
      </w:r>
      <w:proofErr w:type="spellEnd"/>
      <w:r w:rsidR="00216DB0">
        <w:rPr>
          <w:rFonts w:asciiTheme="minorHAnsi" w:hAnsiTheme="minorHAnsi" w:cstheme="minorHAnsi"/>
          <w:color w:val="000000"/>
        </w:rPr>
        <w:br/>
        <w:t>Eine bewegte Liederreise durch die Zeiten über Grenzen</w:t>
      </w:r>
      <w:r>
        <w:rPr>
          <w:rFonts w:asciiTheme="minorHAnsi" w:hAnsiTheme="minorHAnsi" w:cstheme="minorHAnsi"/>
          <w:color w:val="000000"/>
        </w:rPr>
        <w:t xml:space="preserve"> </w:t>
      </w:r>
      <w:r w:rsidR="00216DB0">
        <w:rPr>
          <w:rFonts w:asciiTheme="minorHAnsi" w:hAnsiTheme="minorHAnsi" w:cstheme="minorHAnsi"/>
          <w:color w:val="000000"/>
        </w:rPr>
        <w:t>von Irmgard Schleier</w:t>
      </w:r>
      <w:r w:rsidR="007E4A01">
        <w:rPr>
          <w:rFonts w:asciiTheme="minorHAnsi" w:hAnsiTheme="minorHAnsi" w:cstheme="minorHAnsi"/>
          <w:color w:val="000000"/>
          <w:lang w:val="de-DE" w:eastAsia="de-DE"/>
        </w:rPr>
        <w:br/>
      </w:r>
      <w:r w:rsidR="00216DB0">
        <w:rPr>
          <w:rFonts w:asciiTheme="minorHAnsi" w:hAnsiTheme="minorHAnsi" w:cstheme="minorHAnsi"/>
          <w:b/>
          <w:bCs/>
          <w:color w:val="000000"/>
        </w:rPr>
        <w:br/>
      </w:r>
      <w:r w:rsidR="00216DB0" w:rsidRPr="00216DB0">
        <w:rPr>
          <w:rFonts w:asciiTheme="minorHAnsi" w:hAnsiTheme="minorHAnsi" w:cstheme="minorHAnsi"/>
          <w:shd w:val="clear" w:color="auto" w:fill="FFFFFF"/>
        </w:rPr>
        <w:t>Im Alter von 75 Jahren zog sich Marlene Dietrich aus der Öffentlichkeit ganz zurück, lebte bis zu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ihrem Tod am 6. Mai 1992 in Paris. Tagsüber verborgen vor den Parisern und der internationalen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Öffentlichkeit schrieb sie in schlaflosen Nächten ihre Gedanken auf und ließ in Gedichtform und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originellen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Charakterzeichnungen ihre großen Zeitgenossen lebendig werden.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Darunter Erich Maria Remarque „mein großer Freund und Waffengefährte“, Jean Gabin, eine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Lebensliebe, besondere Freunde, wie Ernest Hemingway „mein persönlicher Fels von Gibraltar“,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Edith Piaf, „deren erstaunliche emotionale Stärke beispiellos war“, und eine Hommage an ihre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großen Regisseure, Josef von Sternberg „der Mann, dem ich am meisten gefallen wollte“, Ernst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Lubitsch, „unsere gemeinsame Sache hatte keinen Namen; ihr Ziel war, Juden aus Deutschland</w:t>
      </w:r>
      <w:r w:rsidR="00216DB0">
        <w:rPr>
          <w:rFonts w:asciiTheme="minorHAnsi" w:hAnsiTheme="minorHAnsi" w:cstheme="minorHAnsi"/>
          <w:shd w:val="clear" w:color="auto" w:fill="FFFFFF"/>
        </w:rPr>
        <w:t xml:space="preserve"> </w:t>
      </w:r>
      <w:r w:rsidR="00216DB0" w:rsidRPr="00216DB0">
        <w:rPr>
          <w:rFonts w:asciiTheme="minorHAnsi" w:hAnsiTheme="minorHAnsi" w:cstheme="minorHAnsi"/>
          <w:shd w:val="clear" w:color="auto" w:fill="FFFFFF"/>
        </w:rPr>
        <w:t>herauszuholen“ und Billy Wilder „Berliner Humor hoch zehn!“ u.v.a.</w:t>
      </w:r>
    </w:p>
    <w:p w14:paraId="07F060E6" w14:textId="77777777" w:rsidR="00D859BF" w:rsidRDefault="00216DB0" w:rsidP="000C2B3D">
      <w:pPr>
        <w:spacing w:before="100" w:beforeAutospacing="1" w:after="100" w:afterAutospacing="1" w:line="240" w:lineRule="auto"/>
        <w:rPr>
          <w:rFonts w:asciiTheme="minorHAnsi" w:hAnsiTheme="minorHAnsi" w:cstheme="minorHAnsi"/>
          <w:shd w:val="clear" w:color="auto" w:fill="FFFFFF"/>
        </w:rPr>
      </w:pPr>
      <w:r w:rsidRPr="00216DB0">
        <w:rPr>
          <w:rFonts w:asciiTheme="minorHAnsi" w:hAnsiTheme="minorHAnsi" w:cstheme="minorHAnsi"/>
          <w:shd w:val="clear" w:color="auto" w:fill="FFFFFF"/>
        </w:rPr>
        <w:t>Eine Perlenkette dieser Porträts aus Marlenes „Nachtgedanken“, posthum von ihrer Tochter Maria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Riva veröffentlicht, lassen Stationen ihres Lebens im Kurzrückblick aufblitzen. Ausgewählte Passagen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aus dem Erinnerungsbuch „Nehmt nur mein Leben“ beleuchten den historischen Hintergrund und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verdichten, mit Projektionen einer spannungsvollen Auswahl ikonischer und unbekannterer Fotos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montiert, das fesselnde Selbstzeugnis der „Königin der Marketenderinnen, Lili Marleen, der Großen,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 xml:space="preserve">jedes toten Soldaten Witwe“, wie der englische Kritiker Kenneth </w:t>
      </w:r>
      <w:proofErr w:type="spellStart"/>
      <w:r w:rsidRPr="00216DB0">
        <w:rPr>
          <w:rFonts w:asciiTheme="minorHAnsi" w:hAnsiTheme="minorHAnsi" w:cstheme="minorHAnsi"/>
          <w:shd w:val="clear" w:color="auto" w:fill="FFFFFF"/>
        </w:rPr>
        <w:t>Tynan</w:t>
      </w:r>
      <w:proofErr w:type="spellEnd"/>
      <w:r w:rsidRPr="00216DB0">
        <w:rPr>
          <w:rFonts w:asciiTheme="minorHAnsi" w:hAnsiTheme="minorHAnsi" w:cstheme="minorHAnsi"/>
          <w:shd w:val="clear" w:color="auto" w:fill="FFFFFF"/>
        </w:rPr>
        <w:t xml:space="preserve"> ihr Engagement gegen Hitler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und den Krieg würdigte.</w:t>
      </w:r>
      <w:r w:rsidR="000C2B3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Im Zentrum des Abends stehen die großen und größten der durch Marlene Dietrich durch die Zeiten</w:t>
      </w:r>
      <w:r w:rsidR="000C2B3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und über alle Grenzen populär gewordenen Chansons, geschrieben von europäischen Emigranten,</w:t>
      </w:r>
      <w:r w:rsidR="000C2B3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Literaten und Broadwaykomponisten, dazwischen Stimmen aus der Résistance und dem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internationalen</w:t>
      </w:r>
      <w:r w:rsidR="000C2B3D"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Widerstand, Chansons in vielen Sprachen, lyrisch und voller Überlebensmut. Im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Programm sind sie, in</w:t>
      </w:r>
      <w:r w:rsidR="000C2B3D"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zeitgenössischem Arrangement von Irmgard Schleier, ganz frisch und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gegenwärtig zu hören, zusammen</w:t>
      </w:r>
      <w:r w:rsidR="000C2B3D"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mit hier erstmals vorgetragenen, pointierten Texten aus Marlenes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„Nachtgedanken“ sowie mit</w:t>
      </w:r>
      <w:r w:rsidR="000C2B3D"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Ausschnitten aus der Autobiografie „Nehmt nur mein Leben“.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Wiedersehen mit Marlene: Marlenes Nachtgedanken</w:t>
      </w:r>
    </w:p>
    <w:p w14:paraId="0AA1B9A3" w14:textId="482215F6" w:rsidR="00D859BF" w:rsidRDefault="00216DB0" w:rsidP="000C2B3D">
      <w:pPr>
        <w:spacing w:before="100" w:beforeAutospacing="1" w:after="100" w:afterAutospacing="1" w:line="240" w:lineRule="auto"/>
        <w:rPr>
          <w:rFonts w:asciiTheme="minorHAnsi" w:hAnsiTheme="minorHAnsi" w:cstheme="minorHAnsi"/>
          <w:shd w:val="clear" w:color="auto" w:fill="FFFFFF"/>
        </w:rPr>
      </w:pPr>
      <w:r w:rsidRPr="00216DB0">
        <w:rPr>
          <w:rFonts w:asciiTheme="minorHAnsi" w:hAnsiTheme="minorHAnsi" w:cstheme="minorHAnsi"/>
          <w:shd w:val="clear" w:color="auto" w:fill="FFFFFF"/>
        </w:rPr>
        <w:t>Eva Mattes gibt mit unverwechselbar klangvoller, wandlungsstarker Stimme den Chansons und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Texten den authentischen Ausdruck einer charismatischen Bühnenkünstlerin von heute.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Irmgard Schleier, die Autorin des Programms, Musikerin sowie langjährige Regisseurin der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Liederabende von Eva Mattes, richtet mit neuen Arrangements die Musik sowie die Texte ein und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216DB0">
        <w:rPr>
          <w:rFonts w:asciiTheme="minorHAnsi" w:hAnsiTheme="minorHAnsi" w:cstheme="minorHAnsi"/>
          <w:shd w:val="clear" w:color="auto" w:fill="FFFFFF"/>
        </w:rPr>
        <w:t>verbindet sie mit ausgewählten Fotodokumenten in einer atmosphärisch dichten, biografischen und zeitgeschichtlichen beleuchtenden Dramaturgie.</w:t>
      </w:r>
    </w:p>
    <w:p w14:paraId="5EB14BEB" w14:textId="77777777" w:rsidR="00D859BF" w:rsidRDefault="00D859BF">
      <w:p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br w:type="page"/>
      </w:r>
    </w:p>
    <w:p w14:paraId="50758953" w14:textId="77777777" w:rsidR="00216DB0" w:rsidRPr="000C2B3D" w:rsidRDefault="00216DB0" w:rsidP="000C2B3D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95B60C7" w14:textId="77777777" w:rsidR="00216DB0" w:rsidRPr="00216DB0" w:rsidRDefault="00216DB0" w:rsidP="00216D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216DB0">
        <w:rPr>
          <w:rFonts w:asciiTheme="minorHAnsi" w:hAnsiTheme="minorHAnsi" w:cstheme="minorHAnsi"/>
          <w:shd w:val="clear" w:color="auto" w:fill="FFFFFF"/>
        </w:rPr>
        <w:t xml:space="preserve">Ensemble </w:t>
      </w:r>
      <w:proofErr w:type="spellStart"/>
      <w:r w:rsidRPr="00216DB0">
        <w:rPr>
          <w:rFonts w:asciiTheme="minorHAnsi" w:hAnsiTheme="minorHAnsi" w:cstheme="minorHAnsi"/>
          <w:shd w:val="clear" w:color="auto" w:fill="FFFFFF"/>
        </w:rPr>
        <w:t>ZwischenWelten</w:t>
      </w:r>
      <w:proofErr w:type="spellEnd"/>
    </w:p>
    <w:p w14:paraId="419CA5D5" w14:textId="77777777" w:rsidR="00216DB0" w:rsidRPr="00216DB0" w:rsidRDefault="00216DB0" w:rsidP="00216D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216DB0">
        <w:rPr>
          <w:rFonts w:asciiTheme="minorHAnsi" w:hAnsiTheme="minorHAnsi" w:cstheme="minorHAnsi"/>
          <w:shd w:val="clear" w:color="auto" w:fill="FFFFFF"/>
        </w:rPr>
        <w:t xml:space="preserve">Dariusz </w:t>
      </w:r>
      <w:proofErr w:type="spellStart"/>
      <w:r w:rsidRPr="00216DB0">
        <w:rPr>
          <w:rFonts w:asciiTheme="minorHAnsi" w:hAnsiTheme="minorHAnsi" w:cstheme="minorHAnsi"/>
          <w:shd w:val="clear" w:color="auto" w:fill="FFFFFF"/>
        </w:rPr>
        <w:t>Świnoga</w:t>
      </w:r>
      <w:proofErr w:type="spellEnd"/>
      <w:r w:rsidRPr="00216DB0">
        <w:rPr>
          <w:rFonts w:asciiTheme="minorHAnsi" w:hAnsiTheme="minorHAnsi" w:cstheme="minorHAnsi"/>
          <w:shd w:val="clear" w:color="auto" w:fill="FFFFFF"/>
        </w:rPr>
        <w:t xml:space="preserve"> – Akkordeon, Synthesizer (Warschau)</w:t>
      </w:r>
    </w:p>
    <w:p w14:paraId="3192B9D1" w14:textId="77777777" w:rsidR="00216DB0" w:rsidRPr="00216DB0" w:rsidRDefault="00216DB0" w:rsidP="00216D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216DB0">
        <w:rPr>
          <w:rFonts w:asciiTheme="minorHAnsi" w:hAnsiTheme="minorHAnsi" w:cstheme="minorHAnsi"/>
          <w:shd w:val="clear" w:color="auto" w:fill="FFFFFF"/>
        </w:rPr>
        <w:t>Siegfried Gerlich – Klavier</w:t>
      </w:r>
    </w:p>
    <w:p w14:paraId="64EF4DCE" w14:textId="77777777" w:rsidR="00216DB0" w:rsidRPr="00216DB0" w:rsidRDefault="00216DB0" w:rsidP="00216DB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216DB0">
        <w:rPr>
          <w:rFonts w:asciiTheme="minorHAnsi" w:hAnsiTheme="minorHAnsi" w:cstheme="minorHAnsi"/>
          <w:shd w:val="clear" w:color="auto" w:fill="FFFFFF"/>
        </w:rPr>
        <w:t>Petra Borel, Johanna Mohr – Chansons</w:t>
      </w:r>
    </w:p>
    <w:p w14:paraId="150D59E2" w14:textId="52BA5022" w:rsidR="00EC1ECC" w:rsidRDefault="00EC1ECC" w:rsidP="00EC1E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50A1196B" w14:textId="77777777" w:rsidR="00D859BF" w:rsidRPr="00EC1ECC" w:rsidRDefault="00D859BF" w:rsidP="00EC1E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1543A15D" w14:textId="63C887CC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16DB0">
        <w:rPr>
          <w:rFonts w:ascii="Calibri" w:eastAsia="Calibri" w:hAnsi="Calibri"/>
          <w:b/>
          <w:color w:val="FF0000"/>
          <w:lang w:eastAsia="en-US"/>
        </w:rPr>
        <w:t>28.2</w:t>
      </w:r>
      <w:r w:rsidR="00540D87">
        <w:rPr>
          <w:rFonts w:ascii="Calibri" w:eastAsia="Calibri" w:hAnsi="Calibri"/>
          <w:b/>
          <w:color w:val="FF0000"/>
          <w:lang w:eastAsia="en-US"/>
        </w:rPr>
        <w:t>.2024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4D3ADF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16DB0">
        <w:rPr>
          <w:rFonts w:ascii="Calibri" w:eastAsia="Calibri" w:hAnsi="Calibri"/>
          <w:lang w:eastAsia="en-US"/>
        </w:rPr>
        <w:t>47</w:t>
      </w:r>
      <w:r w:rsidR="00540D87">
        <w:rPr>
          <w:rFonts w:ascii="Calibri" w:eastAsia="Calibri" w:hAnsi="Calibri"/>
          <w:lang w:eastAsia="en-US"/>
        </w:rPr>
        <w:t>,-/</w:t>
      </w:r>
      <w:r w:rsidR="00216DB0">
        <w:rPr>
          <w:rFonts w:ascii="Calibri" w:eastAsia="Calibri" w:hAnsi="Calibri"/>
          <w:lang w:eastAsia="en-US"/>
        </w:rPr>
        <w:t>4</w:t>
      </w:r>
      <w:r w:rsidR="00540D87">
        <w:rPr>
          <w:rFonts w:ascii="Calibri" w:eastAsia="Calibri" w:hAnsi="Calibri"/>
          <w:lang w:eastAsia="en-US"/>
        </w:rPr>
        <w:t>1,-/</w:t>
      </w:r>
      <w:r w:rsidR="00216DB0">
        <w:rPr>
          <w:rFonts w:ascii="Calibri" w:eastAsia="Calibri" w:hAnsi="Calibri"/>
          <w:lang w:eastAsia="en-US"/>
        </w:rPr>
        <w:t>35</w:t>
      </w:r>
      <w:r w:rsidR="00540D87">
        <w:rPr>
          <w:rFonts w:ascii="Calibri" w:eastAsia="Calibri" w:hAnsi="Calibri"/>
          <w:lang w:eastAsia="en-US"/>
        </w:rPr>
        <w:t>,-/</w:t>
      </w:r>
      <w:r w:rsidR="00216DB0">
        <w:rPr>
          <w:rFonts w:ascii="Calibri" w:eastAsia="Calibri" w:hAnsi="Calibri"/>
          <w:lang w:eastAsia="en-US"/>
        </w:rPr>
        <w:t>2</w:t>
      </w:r>
      <w:r w:rsidR="00540D87">
        <w:rPr>
          <w:rFonts w:ascii="Calibri" w:eastAsia="Calibri" w:hAnsi="Calibri"/>
          <w:lang w:eastAsia="en-US"/>
        </w:rPr>
        <w:t>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237221E9" w:rsidR="00540D87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540D87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0E84"/>
    <w:rsid w:val="000B4C8E"/>
    <w:rsid w:val="000B5121"/>
    <w:rsid w:val="000B5B55"/>
    <w:rsid w:val="000C2B3D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A56ED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16DB0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134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0D87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D7010"/>
    <w:rsid w:val="005E0611"/>
    <w:rsid w:val="005E38A9"/>
    <w:rsid w:val="005F0ED9"/>
    <w:rsid w:val="0061075F"/>
    <w:rsid w:val="00613BE3"/>
    <w:rsid w:val="00621E5D"/>
    <w:rsid w:val="00624BE7"/>
    <w:rsid w:val="0062732C"/>
    <w:rsid w:val="00647D34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E4A01"/>
    <w:rsid w:val="007F17D5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6478B"/>
    <w:rsid w:val="00B827A3"/>
    <w:rsid w:val="00B83332"/>
    <w:rsid w:val="00BB6342"/>
    <w:rsid w:val="00BC2F69"/>
    <w:rsid w:val="00BE06BF"/>
    <w:rsid w:val="00BE1E71"/>
    <w:rsid w:val="00BF066C"/>
    <w:rsid w:val="00C0069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0912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59BF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C1ECC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3468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2023-09-05T08:10:00Z</dcterms:created>
  <dcterms:modified xsi:type="dcterms:W3CDTF">2023-10-04T08:59:00Z</dcterms:modified>
</cp:coreProperties>
</file>