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157E7" w:rsidRDefault="00D86DDA" w:rsidP="00936883">
      <w:pPr>
        <w:spacing w:after="0" w:line="240" w:lineRule="auto"/>
        <w:rPr>
          <w:rFonts w:ascii="Calibri" w:hAnsi="Calibri" w:cs="Calibri"/>
        </w:rPr>
      </w:pPr>
      <w:r w:rsidRPr="009157E7">
        <w:rPr>
          <w:rFonts w:ascii="Calibri" w:hAnsi="Calibri" w:cs="Calibri"/>
        </w:rPr>
        <w:t>Medieninformation</w:t>
      </w:r>
    </w:p>
    <w:p w14:paraId="311B7D97" w14:textId="7A3CC5A3" w:rsidR="00FA6066" w:rsidRPr="009157E7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9157E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321AAD5" w14:textId="77777777" w:rsidR="00AF3326" w:rsidRPr="00AF3326" w:rsidRDefault="00AF3326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AF3326">
        <w:rPr>
          <w:rFonts w:asciiTheme="minorHAnsi" w:hAnsiTheme="minorHAnsi" w:cstheme="minorHAnsi"/>
          <w:b/>
          <w:bCs/>
          <w:color w:val="000000"/>
        </w:rPr>
        <w:t>20 Jahre Academia Flamenca Wien </w:t>
      </w:r>
    </w:p>
    <w:p w14:paraId="55981145" w14:textId="1851366F" w:rsidR="00A74D40" w:rsidRPr="00AF3326" w:rsidRDefault="00AF3326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AF3326">
        <w:rPr>
          <w:rFonts w:asciiTheme="minorHAnsi" w:hAnsiTheme="minorHAnsi" w:cstheme="minorHAnsi"/>
          <w:color w:val="000000"/>
        </w:rPr>
        <w:t>Highlights aus den Flamenco Produktionen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="00546ABF">
        <w:rPr>
          <w:rFonts w:asciiTheme="minorHAnsi" w:hAnsiTheme="minorHAnsi" w:cstheme="minorHAnsi"/>
          <w:color w:val="000000"/>
        </w:rPr>
        <w:t>v</w:t>
      </w:r>
      <w:r w:rsidRPr="00AF3326">
        <w:rPr>
          <w:rFonts w:asciiTheme="minorHAnsi" w:hAnsiTheme="minorHAnsi" w:cstheme="minorHAnsi"/>
          <w:color w:val="000000"/>
        </w:rPr>
        <w:t>on Susanne He</w:t>
      </w:r>
      <w:r>
        <w:rPr>
          <w:rFonts w:asciiTheme="minorHAnsi" w:hAnsiTheme="minorHAnsi" w:cstheme="minorHAnsi"/>
          <w:color w:val="000000"/>
        </w:rPr>
        <w:t>i</w:t>
      </w:r>
      <w:r w:rsidRPr="00AF3326">
        <w:rPr>
          <w:rFonts w:asciiTheme="minorHAnsi" w:hAnsiTheme="minorHAnsi" w:cstheme="minorHAnsi"/>
          <w:color w:val="000000"/>
        </w:rPr>
        <w:t>nzinger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713C8F3" w14:textId="77777777" w:rsidR="009157E7" w:rsidRDefault="00F63E72" w:rsidP="009157E7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DE7FEA9" wp14:editId="0D494997">
            <wp:simplePos x="0" y="0"/>
            <wp:positionH relativeFrom="margin">
              <wp:align>left</wp:align>
            </wp:positionH>
            <wp:positionV relativeFrom="paragraph">
              <wp:posOffset>163878</wp:posOffset>
            </wp:positionV>
            <wp:extent cx="2791460" cy="1923415"/>
            <wp:effectExtent l="0" t="0" r="8890" b="635"/>
            <wp:wrapTight wrapText="bothSides">
              <wp:wrapPolygon edited="0">
                <wp:start x="0" y="0"/>
                <wp:lineTo x="0" y="21393"/>
                <wp:lineTo x="21521" y="21393"/>
                <wp:lineTo x="21521" y="0"/>
                <wp:lineTo x="0" y="0"/>
              </wp:wrapPolygon>
            </wp:wrapTight>
            <wp:docPr id="14400989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98947" name="Grafik 14400989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444" cy="192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205" w:rsidRPr="00E43205">
        <w:rPr>
          <w:rFonts w:asciiTheme="minorHAnsi" w:hAnsiTheme="minorHAnsi" w:cstheme="minorHAnsi"/>
          <w:color w:val="000000"/>
        </w:rPr>
        <w:t>Rückblickend auf zwanzig kreative Jahre und der Feier des zwanzigjährigen Bestehens der Academia Flamenca Wien präsentiert Susanne Heinzinger Highlights aus den zahlreichen Produktionen der</w:t>
      </w:r>
      <w:r w:rsidR="00546ABF">
        <w:rPr>
          <w:rFonts w:asciiTheme="minorHAnsi" w:hAnsiTheme="minorHAnsi" w:cstheme="minorHAnsi"/>
          <w:color w:val="000000"/>
        </w:rPr>
        <w:t xml:space="preserve"> </w:t>
      </w:r>
      <w:r w:rsidR="00E43205" w:rsidRPr="00E43205">
        <w:rPr>
          <w:rFonts w:asciiTheme="minorHAnsi" w:hAnsiTheme="minorHAnsi" w:cstheme="minorHAnsi"/>
          <w:color w:val="000000"/>
        </w:rPr>
        <w:t>vergangenen zwei Jahrzehnte mit Flamencotanz, Live Musik, Projektionen und einer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="00E43205" w:rsidRPr="00E43205">
        <w:rPr>
          <w:rFonts w:asciiTheme="minorHAnsi" w:hAnsiTheme="minorHAnsi" w:cstheme="minorHAnsi"/>
          <w:color w:val="000000"/>
        </w:rPr>
        <w:t>Fotoausstellung von Michaela Trbanos (Michaelas Augenblicke).</w:t>
      </w:r>
    </w:p>
    <w:p w14:paraId="042E8600" w14:textId="487D17BB" w:rsidR="00E43205" w:rsidRPr="00E43205" w:rsidRDefault="00E43205" w:rsidP="009157E7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 w:rsidRPr="00E43205">
        <w:rPr>
          <w:rFonts w:asciiTheme="minorHAnsi" w:hAnsiTheme="minorHAnsi" w:cstheme="minorHAnsi"/>
          <w:color w:val="000000"/>
        </w:rPr>
        <w:t>Special Guest ist die großartige Tänzerin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Pr="00E43205">
        <w:rPr>
          <w:rFonts w:asciiTheme="minorHAnsi" w:hAnsiTheme="minorHAnsi" w:cstheme="minorHAnsi"/>
          <w:color w:val="000000"/>
        </w:rPr>
        <w:t>Ángeles Gabaldón aus Sevilla, die schon in Susanne Heinzingers Produktionen “Dos Mujeres” und “Mira Flamenco” in Wien zu erleben war.</w:t>
      </w:r>
    </w:p>
    <w:p w14:paraId="618F44B7" w14:textId="49C7B3CB" w:rsidR="00E43205" w:rsidRPr="00E43205" w:rsidRDefault="00E43205" w:rsidP="00E43205">
      <w:pPr>
        <w:spacing w:before="100" w:beforeAutospacing="1" w:line="240" w:lineRule="auto"/>
        <w:rPr>
          <w:rFonts w:asciiTheme="minorHAnsi" w:hAnsiTheme="minorHAnsi" w:cstheme="minorHAnsi"/>
          <w:color w:val="000000"/>
        </w:rPr>
      </w:pPr>
      <w:r w:rsidRPr="00E43205">
        <w:rPr>
          <w:rFonts w:asciiTheme="minorHAnsi" w:hAnsiTheme="minorHAnsi" w:cstheme="minorHAnsi"/>
          <w:color w:val="000000"/>
        </w:rPr>
        <w:t>Susanne Heinzinger, Ángeles Gabaldón, Madoka Kutschera, Alexandra Schermann, Antonia Rybarczyk, Monika Luznik, Zsofia Földi, Ya-Lin Hsu, Stella Groenestijn, Emma Baines -</w:t>
      </w:r>
      <w:r w:rsidRPr="00E43205">
        <w:rPr>
          <w:rFonts w:asciiTheme="minorHAnsi" w:hAnsiTheme="minorHAnsi" w:cstheme="minorHAnsi"/>
          <w:i/>
          <w:iCs/>
          <w:color w:val="000000"/>
        </w:rPr>
        <w:t>Tanz</w:t>
      </w:r>
      <w:r w:rsidRPr="00E43205">
        <w:rPr>
          <w:rFonts w:asciiTheme="minorHAnsi" w:hAnsiTheme="minorHAnsi" w:cstheme="minorHAnsi"/>
          <w:i/>
          <w:iCs/>
          <w:color w:val="000000"/>
        </w:rPr>
        <w:br/>
      </w:r>
      <w:r w:rsidRPr="00E43205">
        <w:rPr>
          <w:rFonts w:asciiTheme="minorHAnsi" w:hAnsiTheme="minorHAnsi" w:cstheme="minorHAnsi"/>
          <w:color w:val="000000"/>
        </w:rPr>
        <w:t xml:space="preserve">Anna Casado, Florence Le Clézio </w:t>
      </w:r>
      <w:r w:rsidR="009157E7" w:rsidRPr="00E43205">
        <w:rPr>
          <w:rFonts w:asciiTheme="minorHAnsi" w:hAnsiTheme="minorHAnsi" w:cstheme="minorHAnsi"/>
          <w:color w:val="000000"/>
        </w:rPr>
        <w:t>-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Pr="00E43205">
        <w:rPr>
          <w:rFonts w:asciiTheme="minorHAnsi" w:hAnsiTheme="minorHAnsi" w:cstheme="minorHAnsi"/>
          <w:i/>
          <w:iCs/>
          <w:color w:val="000000"/>
        </w:rPr>
        <w:t>Gesang</w:t>
      </w:r>
      <w:r w:rsidRPr="00E43205">
        <w:rPr>
          <w:rFonts w:asciiTheme="minorHAnsi" w:hAnsiTheme="minorHAnsi" w:cstheme="minorHAnsi"/>
          <w:i/>
          <w:iCs/>
          <w:color w:val="000000"/>
        </w:rPr>
        <w:br/>
      </w:r>
      <w:r w:rsidRPr="00E43205">
        <w:rPr>
          <w:rFonts w:asciiTheme="minorHAnsi" w:hAnsiTheme="minorHAnsi" w:cstheme="minorHAnsi"/>
          <w:color w:val="000000"/>
        </w:rPr>
        <w:t>Martin Kelner</w:t>
      </w:r>
      <w:r w:rsidRPr="00E43205">
        <w:rPr>
          <w:rFonts w:asciiTheme="minorHAnsi" w:hAnsiTheme="minorHAnsi" w:cstheme="minorHAnsi"/>
          <w:i/>
          <w:iCs/>
          <w:color w:val="000000"/>
        </w:rPr>
        <w:t>,</w:t>
      </w:r>
      <w:r w:rsidR="009157E7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E43205">
        <w:rPr>
          <w:rFonts w:asciiTheme="minorHAnsi" w:hAnsiTheme="minorHAnsi" w:cstheme="minorHAnsi"/>
          <w:color w:val="000000"/>
        </w:rPr>
        <w:t>Beate Reiermann -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Pr="00E43205">
        <w:rPr>
          <w:rFonts w:asciiTheme="minorHAnsi" w:hAnsiTheme="minorHAnsi" w:cstheme="minorHAnsi"/>
          <w:i/>
          <w:iCs/>
          <w:color w:val="000000"/>
        </w:rPr>
        <w:t>Gitarre</w:t>
      </w:r>
      <w:r w:rsidRPr="00E43205">
        <w:rPr>
          <w:rFonts w:asciiTheme="minorHAnsi" w:hAnsiTheme="minorHAnsi" w:cstheme="minorHAnsi"/>
          <w:color w:val="000000"/>
        </w:rPr>
        <w:t> </w:t>
      </w:r>
      <w:r w:rsidRPr="00E43205">
        <w:rPr>
          <w:rFonts w:asciiTheme="minorHAnsi" w:hAnsiTheme="minorHAnsi" w:cstheme="minorHAnsi"/>
          <w:color w:val="000000"/>
        </w:rPr>
        <w:br/>
        <w:t>Christian Kausel -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Pr="00E43205">
        <w:rPr>
          <w:rFonts w:asciiTheme="minorHAnsi" w:hAnsiTheme="minorHAnsi" w:cstheme="minorHAnsi"/>
          <w:i/>
          <w:iCs/>
          <w:color w:val="000000"/>
        </w:rPr>
        <w:t>Geig</w:t>
      </w:r>
      <w:r w:rsidR="009157E7">
        <w:rPr>
          <w:rFonts w:asciiTheme="minorHAnsi" w:hAnsiTheme="minorHAnsi" w:cstheme="minorHAnsi"/>
          <w:i/>
          <w:iCs/>
          <w:color w:val="000000"/>
        </w:rPr>
        <w:t>e</w:t>
      </w:r>
      <w:r w:rsidRPr="00E43205">
        <w:rPr>
          <w:rFonts w:asciiTheme="minorHAnsi" w:hAnsiTheme="minorHAnsi" w:cstheme="minorHAnsi"/>
          <w:color w:val="000000"/>
        </w:rPr>
        <w:br/>
        <w:t>Maria Petrova -</w:t>
      </w:r>
      <w:r w:rsidRPr="00E43205">
        <w:rPr>
          <w:rFonts w:asciiTheme="minorHAnsi" w:hAnsiTheme="minorHAnsi" w:cstheme="minorHAnsi"/>
          <w:i/>
          <w:iCs/>
          <w:color w:val="000000"/>
        </w:rPr>
        <w:t>Perkussion</w:t>
      </w:r>
      <w:r w:rsidRPr="00E43205">
        <w:rPr>
          <w:rFonts w:asciiTheme="minorHAnsi" w:hAnsiTheme="minorHAnsi" w:cstheme="minorHAnsi"/>
          <w:color w:val="000000"/>
        </w:rPr>
        <w:br/>
      </w:r>
      <w:r w:rsidR="009F272C" w:rsidRPr="009F272C">
        <w:rPr>
          <w:rFonts w:asciiTheme="minorHAnsi" w:hAnsiTheme="minorHAnsi" w:cstheme="minorHAnsi"/>
          <w:color w:val="000000"/>
        </w:rPr>
        <w:t xml:space="preserve">Alexander Vounelakos </w:t>
      </w:r>
      <w:r w:rsidRPr="00E43205">
        <w:rPr>
          <w:rFonts w:asciiTheme="minorHAnsi" w:hAnsiTheme="minorHAnsi" w:cstheme="minorHAnsi"/>
          <w:color w:val="000000"/>
        </w:rPr>
        <w:t>-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Pr="00E43205">
        <w:rPr>
          <w:rFonts w:asciiTheme="minorHAnsi" w:hAnsiTheme="minorHAnsi" w:cstheme="minorHAnsi"/>
          <w:i/>
          <w:iCs/>
          <w:color w:val="000000"/>
        </w:rPr>
        <w:t>Klavier</w:t>
      </w:r>
      <w:r w:rsidRPr="00E43205">
        <w:rPr>
          <w:rFonts w:asciiTheme="minorHAnsi" w:hAnsiTheme="minorHAnsi" w:cstheme="minorHAnsi"/>
          <w:color w:val="000000"/>
        </w:rPr>
        <w:br/>
        <w:t xml:space="preserve">Heinzinger/Nobilis </w:t>
      </w:r>
      <w:r w:rsidR="009157E7" w:rsidRPr="00E43205">
        <w:rPr>
          <w:rFonts w:asciiTheme="minorHAnsi" w:hAnsiTheme="minorHAnsi" w:cstheme="minorHAnsi"/>
          <w:color w:val="000000"/>
        </w:rPr>
        <w:t>-</w:t>
      </w:r>
      <w:r w:rsidR="009157E7">
        <w:rPr>
          <w:rFonts w:asciiTheme="minorHAnsi" w:hAnsiTheme="minorHAnsi" w:cstheme="minorHAnsi"/>
          <w:color w:val="000000"/>
        </w:rPr>
        <w:t xml:space="preserve"> </w:t>
      </w:r>
      <w:r w:rsidRPr="00E43205">
        <w:rPr>
          <w:rFonts w:asciiTheme="minorHAnsi" w:hAnsiTheme="minorHAnsi" w:cstheme="minorHAnsi"/>
          <w:i/>
          <w:iCs/>
          <w:color w:val="000000"/>
        </w:rPr>
        <w:t>Projektionen</w:t>
      </w:r>
      <w:r w:rsidRPr="00E43205">
        <w:rPr>
          <w:rFonts w:asciiTheme="minorHAnsi" w:hAnsiTheme="minorHAnsi" w:cstheme="minorHAnsi"/>
          <w:color w:val="000000"/>
        </w:rPr>
        <w:br/>
        <w:t xml:space="preserve">Thomas Heinzinger - </w:t>
      </w:r>
      <w:r w:rsidRPr="00E43205">
        <w:rPr>
          <w:rFonts w:asciiTheme="minorHAnsi" w:hAnsiTheme="minorHAnsi" w:cstheme="minorHAnsi"/>
          <w:i/>
          <w:iCs/>
          <w:color w:val="000000"/>
        </w:rPr>
        <w:t>Technische Einrichtung</w:t>
      </w:r>
      <w:r w:rsidRPr="00E43205">
        <w:rPr>
          <w:rFonts w:asciiTheme="minorHAnsi" w:hAnsiTheme="minorHAnsi" w:cstheme="minorHAnsi"/>
          <w:color w:val="000000"/>
        </w:rPr>
        <w:br/>
        <w:t xml:space="preserve">Susanne Heinzinger - </w:t>
      </w:r>
      <w:r w:rsidRPr="00E43205">
        <w:rPr>
          <w:rFonts w:asciiTheme="minorHAnsi" w:hAnsiTheme="minorHAnsi" w:cstheme="minorHAnsi"/>
          <w:i/>
          <w:iCs/>
          <w:color w:val="000000"/>
        </w:rPr>
        <w:t>Künstlerische Leitung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32E4CB2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F3326">
        <w:rPr>
          <w:rFonts w:ascii="Calibri" w:eastAsia="Calibri" w:hAnsi="Calibri"/>
          <w:b/>
          <w:color w:val="FF0000"/>
          <w:lang w:eastAsia="en-US"/>
        </w:rPr>
        <w:t>20.4.</w:t>
      </w:r>
      <w:r w:rsidR="002E5935">
        <w:rPr>
          <w:rFonts w:ascii="Calibri" w:eastAsia="Calibri" w:hAnsi="Calibri"/>
          <w:b/>
          <w:color w:val="FF0000"/>
          <w:lang w:eastAsia="en-US"/>
        </w:rPr>
        <w:t>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91CE77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F3326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AF3326">
        <w:rPr>
          <w:rFonts w:ascii="Calibri" w:eastAsia="Calibri" w:hAnsi="Calibri"/>
          <w:lang w:eastAsia="en-US"/>
        </w:rPr>
        <w:t>30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6FE0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46ABF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7E7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272C"/>
    <w:rsid w:val="009F3B71"/>
    <w:rsid w:val="00A031BA"/>
    <w:rsid w:val="00A06CFC"/>
    <w:rsid w:val="00A114C8"/>
    <w:rsid w:val="00A14441"/>
    <w:rsid w:val="00A146D1"/>
    <w:rsid w:val="00A149D7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F332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1B58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43205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E72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1506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2024-01-18T07:59:00Z</cp:lastPrinted>
  <dcterms:created xsi:type="dcterms:W3CDTF">2024-01-18T07:59:00Z</dcterms:created>
  <dcterms:modified xsi:type="dcterms:W3CDTF">2024-02-22T07:05:00Z</dcterms:modified>
</cp:coreProperties>
</file>