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046D" w:rsidRDefault="00D86DDA" w:rsidP="00936883">
      <w:pPr>
        <w:spacing w:after="0" w:line="240" w:lineRule="auto"/>
        <w:rPr>
          <w:rFonts w:ascii="Calibri" w:hAnsi="Calibri" w:cs="Calibri"/>
        </w:rPr>
      </w:pPr>
      <w:r w:rsidRPr="0098046D">
        <w:rPr>
          <w:rFonts w:ascii="Calibri" w:hAnsi="Calibri" w:cs="Calibri"/>
        </w:rPr>
        <w:t>Medieninformation</w:t>
      </w:r>
    </w:p>
    <w:p w14:paraId="311B7D97" w14:textId="7A3CC5A3" w:rsidR="00FA6066" w:rsidRPr="0098046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8046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8CEB98B" w:rsidR="00A74D40" w:rsidRPr="0098046D" w:rsidRDefault="005522A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8046D">
        <w:rPr>
          <w:rFonts w:ascii="Calibri" w:eastAsia="Calibri" w:hAnsi="Calibri"/>
          <w:b/>
          <w:lang w:eastAsia="en-US"/>
        </w:rPr>
        <w:t>Kommen und Gehen</w:t>
      </w:r>
      <w:r w:rsidR="00194279" w:rsidRPr="0098046D">
        <w:rPr>
          <w:rFonts w:ascii="Calibri" w:eastAsia="Calibri" w:hAnsi="Calibri"/>
          <w:b/>
          <w:lang w:eastAsia="en-US"/>
        </w:rPr>
        <w:br/>
      </w:r>
      <w:proofErr w:type="spellStart"/>
      <w:r w:rsidRPr="0098046D">
        <w:rPr>
          <w:rFonts w:ascii="Calibri" w:eastAsia="Calibri" w:hAnsi="Calibri"/>
          <w:bCs/>
          <w:lang w:eastAsia="en-US"/>
        </w:rPr>
        <w:t>Motif</w:t>
      </w:r>
      <w:proofErr w:type="spellEnd"/>
      <w:r w:rsidRPr="0098046D">
        <w:rPr>
          <w:rFonts w:ascii="Calibri" w:eastAsia="Calibri" w:hAnsi="Calibri"/>
          <w:bCs/>
          <w:lang w:eastAsia="en-US"/>
        </w:rPr>
        <w:t xml:space="preserve"> Interkultureller Verein Wien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9B1893F" w14:textId="46ACFD79" w:rsidR="00164464" w:rsidRPr="00164464" w:rsidRDefault="00756A9D" w:rsidP="001644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0C4852" wp14:editId="37A025E8">
            <wp:simplePos x="0" y="0"/>
            <wp:positionH relativeFrom="margin">
              <wp:posOffset>17253</wp:posOffset>
            </wp:positionH>
            <wp:positionV relativeFrom="margin">
              <wp:posOffset>1034223</wp:posOffset>
            </wp:positionV>
            <wp:extent cx="2071701" cy="1381352"/>
            <wp:effectExtent l="0" t="0" r="508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701" cy="138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464" w:rsidRPr="00164464">
        <w:rPr>
          <w:rFonts w:ascii="Calibri" w:hAnsi="Calibri" w:cs="Calibri"/>
        </w:rPr>
        <w:t>Vor 60 Jahren wurde zwischen der Republik Österreich und der Türkischen Republik das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Abkommen über die Anwerbung türkischer Arbeitskräfte und deren Beschäftigung in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Österreich unterzeichnet. 60 Jahre später fragt das Theaterstück “Kommen und Gehen“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danach, wie d</w:t>
      </w:r>
      <w:r w:rsidR="00164464">
        <w:rPr>
          <w:rFonts w:ascii="Calibri" w:hAnsi="Calibri" w:cs="Calibri"/>
        </w:rPr>
        <w:t>er</w:t>
      </w:r>
      <w:r w:rsidR="00164464" w:rsidRPr="00164464">
        <w:rPr>
          <w:rFonts w:ascii="Calibri" w:hAnsi="Calibri" w:cs="Calibri"/>
        </w:rPr>
        <w:t xml:space="preserve"> damit einsetzende</w:t>
      </w:r>
      <w:r w:rsidR="0098046D">
        <w:rPr>
          <w:rFonts w:ascii="Calibri" w:hAnsi="Calibri" w:cs="Calibri"/>
        </w:rPr>
        <w:t>n</w:t>
      </w:r>
      <w:r w:rsidR="00164464" w:rsidRPr="00164464">
        <w:rPr>
          <w:rFonts w:ascii="Calibri" w:hAnsi="Calibri" w:cs="Calibri"/>
        </w:rPr>
        <w:t xml:space="preserve"> Migration aus der Türkei nach Österreich erinnert wird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und welche Bedeutung sie heute noch hat – für Kinder und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Erwachsene, Eltern und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Großeltern, die Angehörigen unterschiedlicher Generationen, Frauen und Männer, für</w:t>
      </w:r>
      <w:r w:rsidR="00164464">
        <w:rPr>
          <w:rFonts w:ascii="Calibri" w:hAnsi="Calibri" w:cs="Calibri"/>
        </w:rPr>
        <w:t xml:space="preserve"> </w:t>
      </w:r>
      <w:r w:rsidR="00164464" w:rsidRPr="00164464">
        <w:rPr>
          <w:rFonts w:ascii="Calibri" w:hAnsi="Calibri" w:cs="Calibri"/>
        </w:rPr>
        <w:t>Einzelne und für die gesamte Gesellschaft.</w:t>
      </w:r>
    </w:p>
    <w:p w14:paraId="0BC60D73" w14:textId="074D972B" w:rsidR="00164464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4464">
        <w:rPr>
          <w:rFonts w:ascii="Calibri" w:hAnsi="Calibri" w:cs="Calibri"/>
        </w:rPr>
        <w:t>Im Mittelpunkt des Geschehens steht dabei Özlem, eine Deutschlehrerin am Gymnasium,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deren Eltern aus der Türkei nach Österreich migriert sind. Als sich ihre Mutter Yagmur aus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der Türkei ankündigt und ihr eine mysteriöse Kassette schickt, gerät ihre sorgfältig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geordnete Welt, ihr Bemühen um gesellschaftliche Anerkennung und Zugehörigkeit ins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Schwanken. Sie sieht sich mit einem Mal mit ihrer familiären Vergangenheit konfrontiert, von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der sie sich loszusagen geglaubt hat. Die Kassette enthält Aufnahmen aus der Zeit vor ihrer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 xml:space="preserve">Geburt, als ihr Vater Metin </w:t>
      </w:r>
      <w:r w:rsidR="0098046D" w:rsidRPr="00164464">
        <w:rPr>
          <w:rFonts w:ascii="Calibri" w:hAnsi="Calibri" w:cs="Calibri"/>
        </w:rPr>
        <w:t>allein</w:t>
      </w:r>
      <w:r w:rsidRPr="00164464">
        <w:rPr>
          <w:rFonts w:ascii="Calibri" w:hAnsi="Calibri" w:cs="Calibri"/>
        </w:rPr>
        <w:t xml:space="preserve"> in Österreich gelebt hat. Nach und nach enthüllt sich für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Özlem eine von Abschieden und Aufbrüchen, Trennungen und Neuanfängen, Ausschluss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und Emanzipation gezeichnete Geschichte, in die sie weit tiefer verwickelt ist, als sie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anzunehmen meint. Die Unterscheidung von Vergangenheit und Gegenwart wird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durchlässig, die Zeiten überlagern sich, die Generationen treten in Dialog. Auf ihrer Suche</w:t>
      </w:r>
      <w:r>
        <w:rPr>
          <w:rFonts w:ascii="Calibri" w:hAnsi="Calibri" w:cs="Calibri"/>
        </w:rPr>
        <w:t xml:space="preserve"> </w:t>
      </w:r>
      <w:r w:rsidRPr="00164464">
        <w:rPr>
          <w:rFonts w:ascii="Calibri" w:hAnsi="Calibri" w:cs="Calibri"/>
        </w:rPr>
        <w:t>nach einer Sprache, die ihre Erfahrungen zum Ausdruck bringt, begleitet sie die Lyrik von</w:t>
      </w:r>
      <w:r>
        <w:rPr>
          <w:rFonts w:ascii="Calibri" w:hAnsi="Calibri" w:cs="Calibri"/>
        </w:rPr>
        <w:t xml:space="preserve"> </w:t>
      </w:r>
      <w:proofErr w:type="spellStart"/>
      <w:r w:rsidRPr="00164464">
        <w:rPr>
          <w:rFonts w:ascii="Calibri" w:hAnsi="Calibri" w:cs="Calibri"/>
        </w:rPr>
        <w:t>Kundeyt</w:t>
      </w:r>
      <w:proofErr w:type="spellEnd"/>
      <w:r w:rsidRPr="00164464">
        <w:rPr>
          <w:rFonts w:ascii="Calibri" w:hAnsi="Calibri" w:cs="Calibri"/>
        </w:rPr>
        <w:t xml:space="preserve"> </w:t>
      </w:r>
      <w:proofErr w:type="spellStart"/>
      <w:r w:rsidRPr="00164464">
        <w:rPr>
          <w:rFonts w:ascii="Calibri" w:hAnsi="Calibri" w:cs="Calibri"/>
        </w:rPr>
        <w:t>Şurdum</w:t>
      </w:r>
      <w:proofErr w:type="spellEnd"/>
      <w:r w:rsidRPr="00164464">
        <w:rPr>
          <w:rFonts w:ascii="Calibri" w:hAnsi="Calibri" w:cs="Calibri"/>
        </w:rPr>
        <w:t>.</w:t>
      </w:r>
    </w:p>
    <w:p w14:paraId="3F994972" w14:textId="77777777" w:rsidR="00164464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136012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Schauspieler*innen: Eren </w:t>
      </w:r>
      <w:proofErr w:type="spellStart"/>
      <w:r w:rsidRPr="00756A9D">
        <w:rPr>
          <w:rFonts w:ascii="Calibri" w:hAnsi="Calibri" w:cs="Calibri"/>
          <w:i/>
          <w:iCs/>
        </w:rPr>
        <w:t>Acari</w:t>
      </w:r>
      <w:proofErr w:type="spellEnd"/>
      <w:r w:rsidRPr="00756A9D">
        <w:rPr>
          <w:rFonts w:ascii="Calibri" w:hAnsi="Calibri" w:cs="Calibri"/>
          <w:i/>
          <w:iCs/>
        </w:rPr>
        <w:t xml:space="preserve">, Yasar Capar, Nida </w:t>
      </w:r>
      <w:proofErr w:type="spellStart"/>
      <w:r w:rsidRPr="00756A9D">
        <w:rPr>
          <w:rFonts w:ascii="Calibri" w:hAnsi="Calibri" w:cs="Calibri"/>
          <w:i/>
          <w:iCs/>
        </w:rPr>
        <w:t>Culha</w:t>
      </w:r>
      <w:proofErr w:type="spellEnd"/>
      <w:r w:rsidRPr="00756A9D">
        <w:rPr>
          <w:rFonts w:ascii="Calibri" w:hAnsi="Calibri" w:cs="Calibri"/>
          <w:i/>
          <w:iCs/>
        </w:rPr>
        <w:t xml:space="preserve">, Efe </w:t>
      </w:r>
      <w:proofErr w:type="spellStart"/>
      <w:r w:rsidRPr="00756A9D">
        <w:rPr>
          <w:rFonts w:ascii="Calibri" w:hAnsi="Calibri" w:cs="Calibri"/>
          <w:i/>
          <w:iCs/>
        </w:rPr>
        <w:t>Daskin</w:t>
      </w:r>
      <w:proofErr w:type="spellEnd"/>
      <w:r w:rsidRPr="00756A9D">
        <w:rPr>
          <w:rFonts w:ascii="Calibri" w:hAnsi="Calibri" w:cs="Calibri"/>
          <w:i/>
          <w:iCs/>
        </w:rPr>
        <w:t>, Kader Eraslan, Okan</w:t>
      </w:r>
    </w:p>
    <w:p w14:paraId="72595BE4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proofErr w:type="spellStart"/>
      <w:r w:rsidRPr="00756A9D">
        <w:rPr>
          <w:rFonts w:ascii="Calibri" w:hAnsi="Calibri" w:cs="Calibri"/>
          <w:i/>
          <w:iCs/>
        </w:rPr>
        <w:t>Kalfa</w:t>
      </w:r>
      <w:proofErr w:type="spellEnd"/>
      <w:r w:rsidRPr="00756A9D">
        <w:rPr>
          <w:rFonts w:ascii="Calibri" w:hAnsi="Calibri" w:cs="Calibri"/>
          <w:i/>
          <w:iCs/>
        </w:rPr>
        <w:t xml:space="preserve">, Beste Kartal, Yasemin Karali, Bilal Adem Saglam, Muhammet </w:t>
      </w:r>
      <w:proofErr w:type="spellStart"/>
      <w:r w:rsidRPr="00756A9D">
        <w:rPr>
          <w:rFonts w:ascii="Calibri" w:hAnsi="Calibri" w:cs="Calibri"/>
          <w:i/>
          <w:iCs/>
        </w:rPr>
        <w:t>Ensar</w:t>
      </w:r>
      <w:proofErr w:type="spellEnd"/>
      <w:r w:rsidRPr="00756A9D">
        <w:rPr>
          <w:rFonts w:ascii="Calibri" w:hAnsi="Calibri" w:cs="Calibri"/>
          <w:i/>
          <w:iCs/>
        </w:rPr>
        <w:t xml:space="preserve"> Saglam, Özlem</w:t>
      </w:r>
    </w:p>
    <w:p w14:paraId="6927335C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Sahin, Serap </w:t>
      </w:r>
      <w:proofErr w:type="spellStart"/>
      <w:r w:rsidRPr="00756A9D">
        <w:rPr>
          <w:rFonts w:ascii="Calibri" w:hAnsi="Calibri" w:cs="Calibri"/>
          <w:i/>
          <w:iCs/>
        </w:rPr>
        <w:t>Savastürk</w:t>
      </w:r>
      <w:proofErr w:type="spellEnd"/>
      <w:r w:rsidRPr="00756A9D">
        <w:rPr>
          <w:rFonts w:ascii="Calibri" w:hAnsi="Calibri" w:cs="Calibri"/>
          <w:i/>
          <w:iCs/>
        </w:rPr>
        <w:t xml:space="preserve">, Erkan </w:t>
      </w:r>
      <w:proofErr w:type="spellStart"/>
      <w:r w:rsidRPr="00756A9D">
        <w:rPr>
          <w:rFonts w:ascii="Calibri" w:hAnsi="Calibri" w:cs="Calibri"/>
          <w:i/>
          <w:iCs/>
        </w:rPr>
        <w:t>Teker</w:t>
      </w:r>
      <w:proofErr w:type="spellEnd"/>
    </w:p>
    <w:p w14:paraId="79A0FCE9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7FEB61D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Regie: Nuri </w:t>
      </w:r>
      <w:proofErr w:type="spellStart"/>
      <w:r w:rsidRPr="00756A9D">
        <w:rPr>
          <w:rFonts w:ascii="Calibri" w:hAnsi="Calibri" w:cs="Calibri"/>
          <w:i/>
          <w:iCs/>
        </w:rPr>
        <w:t>Kalfa</w:t>
      </w:r>
      <w:proofErr w:type="spellEnd"/>
    </w:p>
    <w:p w14:paraId="119D5F5D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Dramaturgie: Augustin </w:t>
      </w:r>
      <w:proofErr w:type="spellStart"/>
      <w:r w:rsidRPr="00756A9D">
        <w:rPr>
          <w:rFonts w:ascii="Calibri" w:hAnsi="Calibri" w:cs="Calibri"/>
          <w:i/>
          <w:iCs/>
        </w:rPr>
        <w:t>Jagg</w:t>
      </w:r>
      <w:proofErr w:type="spellEnd"/>
    </w:p>
    <w:p w14:paraId="5D602AAE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Autor: Amos </w:t>
      </w:r>
      <w:proofErr w:type="spellStart"/>
      <w:r w:rsidRPr="00756A9D">
        <w:rPr>
          <w:rFonts w:ascii="Calibri" w:hAnsi="Calibri" w:cs="Calibri"/>
          <w:i/>
          <w:iCs/>
        </w:rPr>
        <w:t>Postner</w:t>
      </w:r>
      <w:proofErr w:type="spellEnd"/>
    </w:p>
    <w:p w14:paraId="4D524262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>Bühnenbild: Mandy Hanke</w:t>
      </w:r>
    </w:p>
    <w:p w14:paraId="67C97607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>Licht: Manuel Schwald</w:t>
      </w:r>
    </w:p>
    <w:p w14:paraId="36C1CEDF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>Regieassistenz: Alena Gümüs</w:t>
      </w:r>
    </w:p>
    <w:p w14:paraId="442A232B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Lyrik: </w:t>
      </w:r>
      <w:proofErr w:type="spellStart"/>
      <w:r w:rsidRPr="00756A9D">
        <w:rPr>
          <w:rFonts w:ascii="Calibri" w:hAnsi="Calibri" w:cs="Calibri"/>
          <w:i/>
          <w:iCs/>
        </w:rPr>
        <w:t>Kundeyt</w:t>
      </w:r>
      <w:proofErr w:type="spellEnd"/>
      <w:r w:rsidRPr="00756A9D">
        <w:rPr>
          <w:rFonts w:ascii="Calibri" w:hAnsi="Calibri" w:cs="Calibri"/>
          <w:i/>
          <w:iCs/>
        </w:rPr>
        <w:t xml:space="preserve"> </w:t>
      </w:r>
      <w:proofErr w:type="spellStart"/>
      <w:r w:rsidRPr="00756A9D">
        <w:rPr>
          <w:rFonts w:ascii="Calibri" w:hAnsi="Calibri" w:cs="Calibri"/>
          <w:i/>
          <w:iCs/>
        </w:rPr>
        <w:t>Surdum</w:t>
      </w:r>
      <w:proofErr w:type="spellEnd"/>
    </w:p>
    <w:p w14:paraId="1F940084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 xml:space="preserve">Musik: Herwig </w:t>
      </w:r>
      <w:proofErr w:type="gramStart"/>
      <w:r w:rsidRPr="00756A9D">
        <w:rPr>
          <w:rFonts w:ascii="Calibri" w:hAnsi="Calibri" w:cs="Calibri"/>
          <w:i/>
          <w:iCs/>
        </w:rPr>
        <w:t>Hammer,,</w:t>
      </w:r>
      <w:proofErr w:type="gramEnd"/>
      <w:r w:rsidRPr="00756A9D">
        <w:rPr>
          <w:rFonts w:ascii="Calibri" w:hAnsi="Calibri" w:cs="Calibri"/>
          <w:i/>
          <w:iCs/>
        </w:rPr>
        <w:t xml:space="preserve"> Andreas </w:t>
      </w:r>
      <w:proofErr w:type="spellStart"/>
      <w:r w:rsidRPr="00756A9D">
        <w:rPr>
          <w:rFonts w:ascii="Calibri" w:hAnsi="Calibri" w:cs="Calibri"/>
          <w:i/>
          <w:iCs/>
        </w:rPr>
        <w:t>Paragioudakis</w:t>
      </w:r>
      <w:proofErr w:type="spellEnd"/>
    </w:p>
    <w:p w14:paraId="0BE47DE8" w14:textId="77777777" w:rsidR="00164464" w:rsidRPr="00756A9D" w:rsidRDefault="00164464" w:rsidP="0016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756A9D">
        <w:rPr>
          <w:rFonts w:ascii="Calibri" w:hAnsi="Calibri" w:cs="Calibri"/>
          <w:i/>
          <w:iCs/>
        </w:rPr>
        <w:t>Idee &amp; Leitung: Yener Polat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46A08D7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522A8">
        <w:rPr>
          <w:rFonts w:ascii="Calibri" w:eastAsia="Calibri" w:hAnsi="Calibri"/>
          <w:b/>
          <w:color w:val="FF0000"/>
          <w:lang w:eastAsia="en-US"/>
        </w:rPr>
        <w:t>28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5522A8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5522A8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281EA548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5522A8">
        <w:rPr>
          <w:rFonts w:ascii="Calibri" w:eastAsia="Calibri" w:hAnsi="Calibri"/>
          <w:lang w:eastAsia="en-US"/>
        </w:rPr>
        <w:t>20:00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159B5B7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5522A8">
        <w:rPr>
          <w:rFonts w:ascii="Calibri" w:eastAsia="Calibri" w:hAnsi="Calibri"/>
          <w:lang w:eastAsia="en-US"/>
        </w:rPr>
        <w:t>0</w:t>
      </w:r>
      <w:r w:rsidR="00A74D40">
        <w:rPr>
          <w:rFonts w:ascii="Calibri" w:eastAsia="Calibri" w:hAnsi="Calibri"/>
          <w:lang w:eastAsia="en-US"/>
        </w:rPr>
        <w:t>,-</w:t>
      </w:r>
      <w:r w:rsidR="00194279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5D38EB24" w14:textId="6C0C86E6" w:rsidR="00544B44" w:rsidRPr="00756A9D" w:rsidRDefault="00260987" w:rsidP="00756A9D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544B44" w:rsidRPr="00756A9D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B6174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64464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84C2B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2A8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56A9D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046D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40C4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2370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2024-10-24T11:44:00Z</dcterms:created>
  <dcterms:modified xsi:type="dcterms:W3CDTF">2024-10-24T11:44:00Z</dcterms:modified>
</cp:coreProperties>
</file>