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060A07" w:rsidRDefault="00D86DDA" w:rsidP="00936883">
      <w:pPr>
        <w:spacing w:after="0" w:line="240" w:lineRule="auto"/>
        <w:rPr>
          <w:rFonts w:ascii="Calibri" w:hAnsi="Calibri" w:cs="Calibri"/>
          <w:lang w:val="en-US"/>
        </w:rPr>
      </w:pPr>
      <w:proofErr w:type="spellStart"/>
      <w:r w:rsidRPr="00060A07">
        <w:rPr>
          <w:rFonts w:ascii="Calibri" w:hAnsi="Calibri" w:cs="Calibri"/>
          <w:lang w:val="en-US"/>
        </w:rPr>
        <w:t>Medieninformation</w:t>
      </w:r>
      <w:proofErr w:type="spellEnd"/>
    </w:p>
    <w:p w14:paraId="311B7D97" w14:textId="7A3CC5A3" w:rsidR="00FA6066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876F2F5" w14:textId="77777777" w:rsidR="00EA2903" w:rsidRPr="00060A07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  <w:lang w:val="en-US"/>
        </w:rPr>
      </w:pPr>
    </w:p>
    <w:p w14:paraId="06ADD384" w14:textId="0969418F" w:rsidR="00A74D40" w:rsidRPr="00A74D40" w:rsidRDefault="00417C6A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val="en-US" w:eastAsia="en-US"/>
        </w:rPr>
      </w:pPr>
      <w:proofErr w:type="spellStart"/>
      <w:r>
        <w:rPr>
          <w:rFonts w:ascii="Calibri" w:eastAsia="Calibri" w:hAnsi="Calibri"/>
          <w:b/>
          <w:lang w:val="en-US" w:eastAsia="en-US"/>
        </w:rPr>
        <w:t>Wencke</w:t>
      </w:r>
      <w:proofErr w:type="spellEnd"/>
      <w:r>
        <w:rPr>
          <w:rFonts w:ascii="Calibri" w:eastAsia="Calibri" w:hAnsi="Calibri"/>
          <w:b/>
          <w:lang w:val="en-US" w:eastAsia="en-US"/>
        </w:rPr>
        <w:t xml:space="preserve"> Myhre </w:t>
      </w:r>
      <w:proofErr w:type="spellStart"/>
      <w:r>
        <w:rPr>
          <w:rFonts w:ascii="Calibri" w:eastAsia="Calibri" w:hAnsi="Calibri"/>
          <w:b/>
          <w:lang w:val="en-US" w:eastAsia="en-US"/>
        </w:rPr>
        <w:t>pur</w:t>
      </w:r>
      <w:proofErr w:type="spellEnd"/>
      <w:r>
        <w:rPr>
          <w:rFonts w:ascii="Calibri" w:eastAsia="Calibri" w:hAnsi="Calibri"/>
          <w:b/>
          <w:lang w:val="en-US" w:eastAsia="en-US"/>
        </w:rPr>
        <w:t>!</w:t>
      </w:r>
      <w:r>
        <w:rPr>
          <w:rFonts w:ascii="Calibri" w:eastAsia="Calibri" w:hAnsi="Calibri"/>
          <w:b/>
          <w:lang w:val="en-US" w:eastAsia="en-US"/>
        </w:rPr>
        <w:br/>
      </w:r>
      <w:proofErr w:type="spellStart"/>
      <w:r w:rsidRPr="00417C6A">
        <w:rPr>
          <w:rFonts w:ascii="Calibri" w:eastAsia="Calibri" w:hAnsi="Calibri"/>
          <w:bCs/>
          <w:lang w:val="en-US" w:eastAsia="en-US"/>
        </w:rPr>
        <w:t>Wohnzimmerkonzert</w:t>
      </w:r>
      <w:proofErr w:type="spellEnd"/>
    </w:p>
    <w:p w14:paraId="45DB6540" w14:textId="407582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177AF4F4" w:rsidR="00A74D40" w:rsidRPr="00A74D40" w:rsidRDefault="004C6209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r>
        <w:rPr>
          <w:rFonts w:ascii="Calibri" w:eastAsia="Calibri" w:hAnsi="Calibri"/>
          <w:bCs/>
          <w:lang w:eastAsia="en-US"/>
        </w:rPr>
        <w:t xml:space="preserve"> </w:t>
      </w:r>
    </w:p>
    <w:p w14:paraId="2E0666B2" w14:textId="7E6C6488" w:rsidR="00194279" w:rsidRDefault="00417C6A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eastAsia="Calibri" w:hAnsi="Calibri"/>
          <w:bCs/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37D7F9BB" wp14:editId="2604B5C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491105" cy="1659255"/>
            <wp:effectExtent l="0" t="0" r="4445" b="0"/>
            <wp:wrapTight wrapText="bothSides">
              <wp:wrapPolygon edited="0">
                <wp:start x="0" y="0"/>
                <wp:lineTo x="0" y="21327"/>
                <wp:lineTo x="21473" y="21327"/>
                <wp:lineTo x="21473" y="0"/>
                <wp:lineTo x="0" y="0"/>
              </wp:wrapPolygon>
            </wp:wrapTight>
            <wp:docPr id="11213941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165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7C6A">
        <w:rPr>
          <w:rFonts w:ascii="Calibri" w:hAnsi="Calibri" w:cs="Calibri"/>
        </w:rPr>
        <w:t xml:space="preserve">Wencke </w:t>
      </w:r>
      <w:proofErr w:type="spellStart"/>
      <w:r w:rsidRPr="00417C6A">
        <w:rPr>
          <w:rFonts w:ascii="Calibri" w:hAnsi="Calibri" w:cs="Calibri"/>
        </w:rPr>
        <w:t>Myhre</w:t>
      </w:r>
      <w:proofErr w:type="spellEnd"/>
      <w:r w:rsidRPr="00417C6A">
        <w:rPr>
          <w:rFonts w:ascii="Calibri" w:hAnsi="Calibri" w:cs="Calibri"/>
        </w:rPr>
        <w:t>, die sympathische Show-Legende aus Norwegen, kommt nach Österreich! Mit ihrer Musik und einzigartigen Fröhlichkeit begeistert sie Generationen. Jetzt stellt die Sängerin in einem exklusiven, intimen Wohnzimmer</w:t>
      </w:r>
      <w:r w:rsidR="002E51B3">
        <w:rPr>
          <w:rFonts w:ascii="Calibri" w:hAnsi="Calibri" w:cs="Calibri"/>
        </w:rPr>
        <w:t>k</w:t>
      </w:r>
      <w:r w:rsidRPr="00417C6A">
        <w:rPr>
          <w:rFonts w:ascii="Calibri" w:hAnsi="Calibri" w:cs="Calibri"/>
        </w:rPr>
        <w:t>onzert im Theater Akzent erstmals neue Facetten ihres musikalischen Repertoires vor: Lieblings</w:t>
      </w:r>
      <w:r w:rsidR="002E51B3">
        <w:rPr>
          <w:rFonts w:ascii="Calibri" w:hAnsi="Calibri" w:cs="Calibri"/>
        </w:rPr>
        <w:t>l</w:t>
      </w:r>
      <w:r w:rsidRPr="00417C6A">
        <w:rPr>
          <w:rFonts w:ascii="Calibri" w:hAnsi="Calibri" w:cs="Calibri"/>
        </w:rPr>
        <w:t xml:space="preserve">ieder von Udo Jürgens bis Hildegard Knef, Jazz-Standards, Christmas-Songs, Ohrwürmer von ABBA und norwegische Volkslieder. Mit im Gepäck: Das "Knallrote Gummiboot", "Er steht im Tor" und andere Hits. Dazu Anekdoten aus sieben Jahrzehnten Show-Business - und ein Blick hinter die Kulissen eines bunten Lebens. Ein Abend mit Wencke </w:t>
      </w:r>
      <w:proofErr w:type="spellStart"/>
      <w:r w:rsidRPr="00417C6A">
        <w:rPr>
          <w:rFonts w:ascii="Calibri" w:hAnsi="Calibri" w:cs="Calibri"/>
        </w:rPr>
        <w:t>Myhre</w:t>
      </w:r>
      <w:proofErr w:type="spellEnd"/>
      <w:r w:rsidRPr="00417C6A">
        <w:rPr>
          <w:rFonts w:ascii="Calibri" w:hAnsi="Calibri" w:cs="Calibri"/>
        </w:rPr>
        <w:t xml:space="preserve"> pur! Am Klavier: Ihr kongenialer Musik- und Lebenspartner</w:t>
      </w:r>
      <w:r w:rsidR="002E51B3">
        <w:rPr>
          <w:rFonts w:ascii="Calibri" w:hAnsi="Calibri" w:cs="Calibri"/>
        </w:rPr>
        <w:t xml:space="preserve"> </w:t>
      </w:r>
      <w:r w:rsidRPr="00417C6A">
        <w:rPr>
          <w:rFonts w:ascii="Calibri" w:hAnsi="Calibri" w:cs="Calibri"/>
        </w:rPr>
        <w:t>Anders Elijas.</w:t>
      </w:r>
    </w:p>
    <w:p w14:paraId="7BDC1FE1" w14:textId="77777777" w:rsidR="00417C6A" w:rsidRDefault="00417C6A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772EF6F4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417C6A">
        <w:rPr>
          <w:rFonts w:ascii="Calibri" w:eastAsia="Calibri" w:hAnsi="Calibri"/>
          <w:b/>
          <w:color w:val="FF0000"/>
          <w:lang w:eastAsia="en-US"/>
        </w:rPr>
        <w:t>2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417C6A">
        <w:rPr>
          <w:rFonts w:ascii="Calibri" w:eastAsia="Calibri" w:hAnsi="Calibri"/>
          <w:b/>
          <w:color w:val="FF0000"/>
          <w:lang w:eastAsia="en-US"/>
        </w:rPr>
        <w:t>2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194279">
        <w:rPr>
          <w:rFonts w:ascii="Calibri" w:eastAsia="Calibri" w:hAnsi="Calibri"/>
          <w:b/>
          <w:color w:val="FF0000"/>
          <w:lang w:eastAsia="en-US"/>
        </w:rPr>
        <w:t>5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51A6E89F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417C6A">
        <w:rPr>
          <w:rFonts w:ascii="Calibri" w:eastAsia="Calibri" w:hAnsi="Calibri"/>
          <w:lang w:eastAsia="en-US"/>
        </w:rPr>
        <w:t>69,-/59,-/49,-/39,-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1B3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17C6A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0645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83A7E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2154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1223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2025-05-19T06:44:00Z</dcterms:created>
  <dcterms:modified xsi:type="dcterms:W3CDTF">2025-05-19T06:44:00Z</dcterms:modified>
</cp:coreProperties>
</file>