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373505" w:rsidRDefault="00D86DDA" w:rsidP="00936883">
      <w:pPr>
        <w:spacing w:after="0" w:line="240" w:lineRule="auto"/>
        <w:rPr>
          <w:rFonts w:ascii="Calibri" w:hAnsi="Calibri" w:cs="Calibri"/>
        </w:rPr>
      </w:pPr>
      <w:r w:rsidRPr="00373505">
        <w:rPr>
          <w:rFonts w:ascii="Calibri" w:hAnsi="Calibri" w:cs="Calibri"/>
        </w:rPr>
        <w:t>Medieninformation</w:t>
      </w:r>
    </w:p>
    <w:p w14:paraId="311B7D97" w14:textId="7A3CC5A3" w:rsidR="00FA6066" w:rsidRPr="00373505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373505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767B7C04" w14:textId="77777777" w:rsidR="00D87DCF" w:rsidRPr="00373505" w:rsidRDefault="00D87DCF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373505">
        <w:rPr>
          <w:rFonts w:ascii="Calibri" w:eastAsia="Calibri" w:hAnsi="Calibri"/>
          <w:b/>
          <w:lang w:eastAsia="en-US"/>
        </w:rPr>
        <w:t xml:space="preserve">Humor tut gut </w:t>
      </w:r>
    </w:p>
    <w:p w14:paraId="06ADD384" w14:textId="72F35F1F" w:rsidR="00A74D40" w:rsidRPr="00373505" w:rsidRDefault="00D87DCF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373505">
        <w:rPr>
          <w:rFonts w:ascii="Calibri" w:eastAsia="Calibri" w:hAnsi="Calibri"/>
          <w:bCs/>
          <w:lang w:eastAsia="en-US"/>
        </w:rPr>
        <w:t>Kabarett-Benefizgala</w:t>
      </w:r>
      <w:r w:rsidR="00194279" w:rsidRPr="00373505">
        <w:rPr>
          <w:rFonts w:ascii="Calibri" w:eastAsia="Calibri" w:hAnsi="Calibri"/>
          <w:bCs/>
          <w:lang w:eastAsia="en-US"/>
        </w:rPr>
        <w:br/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4FB15A0A" w14:textId="23434C81" w:rsidR="0004600A" w:rsidRPr="0004600A" w:rsidRDefault="006B3B11" w:rsidP="0004600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1D493E31" wp14:editId="49CCA47E">
            <wp:simplePos x="0" y="0"/>
            <wp:positionH relativeFrom="margin">
              <wp:align>left</wp:align>
            </wp:positionH>
            <wp:positionV relativeFrom="margin">
              <wp:posOffset>1252220</wp:posOffset>
            </wp:positionV>
            <wp:extent cx="2601147" cy="1733550"/>
            <wp:effectExtent l="0" t="0" r="8890" b="0"/>
            <wp:wrapSquare wrapText="bothSides"/>
            <wp:docPr id="930489937" name="Grafik 1" descr="Ein Bild, das Menschliches Gesicht, Person, Kleidung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489937" name="Grafik 1" descr="Ein Bild, das Menschliches Gesicht, Person, Kleidung, Wand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147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00A" w:rsidRPr="0004600A">
        <w:rPr>
          <w:rFonts w:ascii="Calibri" w:eastAsia="Calibri" w:hAnsi="Calibri"/>
          <w:bCs/>
          <w:lang w:eastAsia="en-US"/>
        </w:rPr>
        <w:t xml:space="preserve">Bereits zum </w:t>
      </w:r>
      <w:r w:rsidR="0004600A">
        <w:rPr>
          <w:rFonts w:ascii="Calibri" w:eastAsia="Calibri" w:hAnsi="Calibri"/>
          <w:bCs/>
          <w:lang w:eastAsia="en-US"/>
        </w:rPr>
        <w:t>11.</w:t>
      </w:r>
      <w:r w:rsidR="0004600A" w:rsidRPr="0004600A">
        <w:rPr>
          <w:rFonts w:ascii="Calibri" w:eastAsia="Calibri" w:hAnsi="Calibri"/>
          <w:bCs/>
          <w:lang w:eastAsia="en-US"/>
        </w:rPr>
        <w:t xml:space="preserve"> Mal findet die Kabarett-Benefizgala „Humor tut gut“ statt. Heuer kommen sämtliche Einnahmen dem Verein Peregrina zugute, </w:t>
      </w:r>
      <w:proofErr w:type="gramStart"/>
      <w:r w:rsidR="0004600A" w:rsidRPr="0004600A">
        <w:rPr>
          <w:rFonts w:ascii="Calibri" w:eastAsia="Calibri" w:hAnsi="Calibri"/>
          <w:bCs/>
          <w:lang w:eastAsia="en-US"/>
        </w:rPr>
        <w:t>der geflüchtete und migrierte Frauen</w:t>
      </w:r>
      <w:proofErr w:type="gramEnd"/>
      <w:r w:rsidR="0004600A" w:rsidRPr="0004600A">
        <w:rPr>
          <w:rFonts w:ascii="Calibri" w:eastAsia="Calibri" w:hAnsi="Calibri"/>
          <w:bCs/>
          <w:lang w:eastAsia="en-US"/>
        </w:rPr>
        <w:t xml:space="preserve"> aus über 60 Ländern unterstützt. Am Internationalen Frauentag verwandelt sich das Theater Akzent in eine Bühne für Humor, Herz und Frauenpower</w:t>
      </w:r>
      <w:r w:rsidR="0004600A">
        <w:rPr>
          <w:rFonts w:ascii="Calibri" w:eastAsia="Calibri" w:hAnsi="Calibri"/>
          <w:bCs/>
          <w:lang w:eastAsia="en-US"/>
        </w:rPr>
        <w:t xml:space="preserve">, </w:t>
      </w:r>
      <w:r w:rsidR="0004600A" w:rsidRPr="00373505">
        <w:rPr>
          <w:rFonts w:ascii="Calibri" w:eastAsia="Calibri" w:hAnsi="Calibri"/>
          <w:b/>
          <w:lang w:eastAsia="en-US"/>
        </w:rPr>
        <w:t xml:space="preserve">Nadja </w:t>
      </w:r>
      <w:proofErr w:type="spellStart"/>
      <w:r w:rsidR="0004600A" w:rsidRPr="00373505">
        <w:rPr>
          <w:rFonts w:ascii="Calibri" w:eastAsia="Calibri" w:hAnsi="Calibri"/>
          <w:b/>
          <w:lang w:eastAsia="en-US"/>
        </w:rPr>
        <w:t>Maleh</w:t>
      </w:r>
      <w:proofErr w:type="spellEnd"/>
      <w:r w:rsidR="0004600A" w:rsidRPr="0004600A">
        <w:rPr>
          <w:rFonts w:ascii="Calibri" w:eastAsia="Calibri" w:hAnsi="Calibri"/>
          <w:bCs/>
          <w:lang w:eastAsia="en-US"/>
        </w:rPr>
        <w:t xml:space="preserve">, </w:t>
      </w:r>
      <w:r w:rsidR="0004600A" w:rsidRPr="00373505">
        <w:rPr>
          <w:rFonts w:ascii="Calibri" w:eastAsia="Calibri" w:hAnsi="Calibri"/>
          <w:b/>
          <w:lang w:eastAsia="en-US"/>
        </w:rPr>
        <w:t xml:space="preserve">Elli Bauer </w:t>
      </w:r>
      <w:r w:rsidR="0004600A" w:rsidRPr="0004600A">
        <w:rPr>
          <w:rFonts w:ascii="Calibri" w:eastAsia="Calibri" w:hAnsi="Calibri"/>
          <w:bCs/>
          <w:lang w:eastAsia="en-US"/>
        </w:rPr>
        <w:t xml:space="preserve">und </w:t>
      </w:r>
      <w:r w:rsidR="0004600A" w:rsidRPr="00373505">
        <w:rPr>
          <w:rFonts w:ascii="Calibri" w:eastAsia="Calibri" w:hAnsi="Calibri"/>
          <w:b/>
          <w:lang w:eastAsia="en-US"/>
        </w:rPr>
        <w:t xml:space="preserve">Sonja </w:t>
      </w:r>
      <w:proofErr w:type="spellStart"/>
      <w:r w:rsidR="0004600A" w:rsidRPr="00373505">
        <w:rPr>
          <w:rFonts w:ascii="Calibri" w:eastAsia="Calibri" w:hAnsi="Calibri"/>
          <w:b/>
          <w:lang w:eastAsia="en-US"/>
        </w:rPr>
        <w:t>Pikart</w:t>
      </w:r>
      <w:proofErr w:type="spellEnd"/>
      <w:r w:rsidR="0004600A" w:rsidRPr="0004600A">
        <w:rPr>
          <w:rFonts w:ascii="Calibri" w:eastAsia="Calibri" w:hAnsi="Calibri"/>
          <w:bCs/>
          <w:lang w:eastAsia="en-US"/>
        </w:rPr>
        <w:t xml:space="preserve"> </w:t>
      </w:r>
      <w:r w:rsidR="0004600A">
        <w:rPr>
          <w:rFonts w:ascii="Calibri" w:eastAsia="Calibri" w:hAnsi="Calibri"/>
          <w:bCs/>
          <w:lang w:eastAsia="en-US"/>
        </w:rPr>
        <w:t xml:space="preserve">sorgen </w:t>
      </w:r>
      <w:r w:rsidR="0004600A" w:rsidRPr="0004600A">
        <w:rPr>
          <w:rFonts w:ascii="Calibri" w:eastAsia="Calibri" w:hAnsi="Calibri"/>
          <w:bCs/>
          <w:lang w:eastAsia="en-US"/>
        </w:rPr>
        <w:t xml:space="preserve">mit ihrem kabarettistischen Feuerwerk für ordentlich Lachmuskeltraining. Die musikalischen Ausnahmetalente </w:t>
      </w:r>
      <w:proofErr w:type="spellStart"/>
      <w:r w:rsidR="0004600A" w:rsidRPr="00373505">
        <w:rPr>
          <w:rFonts w:ascii="Calibri" w:eastAsia="Calibri" w:hAnsi="Calibri"/>
          <w:b/>
          <w:lang w:eastAsia="en-US"/>
        </w:rPr>
        <w:t>Pizzera</w:t>
      </w:r>
      <w:proofErr w:type="spellEnd"/>
      <w:r w:rsidR="0004600A" w:rsidRPr="00373505">
        <w:rPr>
          <w:rFonts w:ascii="Calibri" w:eastAsia="Calibri" w:hAnsi="Calibri"/>
          <w:b/>
          <w:lang w:eastAsia="en-US"/>
        </w:rPr>
        <w:t xml:space="preserve"> &amp; Jaus</w:t>
      </w:r>
      <w:r w:rsidR="0004600A" w:rsidRPr="0004600A">
        <w:rPr>
          <w:rFonts w:ascii="Calibri" w:eastAsia="Calibri" w:hAnsi="Calibri"/>
          <w:bCs/>
          <w:lang w:eastAsia="en-US"/>
        </w:rPr>
        <w:t xml:space="preserve"> erobern mit Humor und Herz garantiert das Publikum, während </w:t>
      </w:r>
      <w:r w:rsidR="0004600A" w:rsidRPr="00373505">
        <w:rPr>
          <w:rFonts w:ascii="Calibri" w:eastAsia="Calibri" w:hAnsi="Calibri"/>
          <w:b/>
          <w:lang w:eastAsia="en-US"/>
        </w:rPr>
        <w:t>Clemens Maria Schreiner</w:t>
      </w:r>
      <w:r w:rsidR="0004600A" w:rsidRPr="0004600A">
        <w:rPr>
          <w:rFonts w:ascii="Calibri" w:eastAsia="Calibri" w:hAnsi="Calibri"/>
          <w:bCs/>
          <w:lang w:eastAsia="en-US"/>
        </w:rPr>
        <w:t xml:space="preserve"> als gewitzter Moderator souverän durch das Programm führt.</w:t>
      </w:r>
    </w:p>
    <w:p w14:paraId="61D7FEA8" w14:textId="77777777" w:rsidR="0004600A" w:rsidRPr="0004600A" w:rsidRDefault="0004600A" w:rsidP="0004600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04600A">
        <w:rPr>
          <w:rFonts w:ascii="Calibri" w:eastAsia="Calibri" w:hAnsi="Calibri"/>
          <w:bCs/>
          <w:lang w:eastAsia="en-US"/>
        </w:rPr>
        <w:t>Und das Beste: Alle KünstlerInnen verzichten auf ihre Gage – zugunsten des guten Zwecks!</w:t>
      </w:r>
    </w:p>
    <w:p w14:paraId="7965F1F1" w14:textId="77777777" w:rsidR="00D87DCF" w:rsidRDefault="00D87DCF" w:rsidP="00D87D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1DFD8E28" w:rsidR="00194279" w:rsidRPr="00D87DCF" w:rsidRDefault="00D87DCF" w:rsidP="00D87D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D87DCF">
        <w:rPr>
          <w:rFonts w:ascii="Calibri" w:hAnsi="Calibri" w:cs="Calibri"/>
          <w:i/>
          <w:iCs/>
        </w:rPr>
        <w:t xml:space="preserve">Der im Jahr 1984 gegründete </w:t>
      </w:r>
      <w:r w:rsidR="0004600A">
        <w:rPr>
          <w:rFonts w:ascii="Calibri" w:hAnsi="Calibri" w:cs="Calibri"/>
          <w:i/>
          <w:iCs/>
        </w:rPr>
        <w:t>„</w:t>
      </w:r>
      <w:r w:rsidRPr="00D87DCF">
        <w:rPr>
          <w:rFonts w:ascii="Calibri" w:hAnsi="Calibri" w:cs="Calibri"/>
          <w:i/>
          <w:iCs/>
        </w:rPr>
        <w:t>Verein Peregrina - Bildungs-, Beratungs- und Therapiezentrum für Immigrantinnen</w:t>
      </w:r>
      <w:r w:rsidR="0004600A">
        <w:rPr>
          <w:rFonts w:ascii="Calibri" w:hAnsi="Calibri" w:cs="Calibri"/>
          <w:i/>
          <w:iCs/>
        </w:rPr>
        <w:t>“</w:t>
      </w:r>
      <w:r w:rsidRPr="00D87DCF">
        <w:rPr>
          <w:rFonts w:ascii="Calibri" w:hAnsi="Calibri" w:cs="Calibri"/>
          <w:i/>
          <w:iCs/>
        </w:rPr>
        <w:t xml:space="preserve"> begleitet und unterstützt Frauen mit Migrationsbiografien bei der Bewältigung ihrer rechtlichen, psychischen und sprachlichen Lebenssituation in Österreich. Die Zielgruppe besteht aus Frauen* unterschiedlicher Herkunft, die freiwillig oder notgedrungen nach Österreich zugewandert sind. Muttersprachliche Rechts- und Sozialberatung, Bildungsberatung, psychologische Beratung und Behandlung, Basisbildungskurse, Deutsch- und Fachsprachkurse sowie Klimaschutzprojekte sind die Kernangebote; daneben setzt der Verein als Träger- oder Partnerorganisation wiederholt innovative nationale und EU-Projekte um. Die Aufgaben werden von einem multiprofessionellen Team – bestehend aus Psychologinnen, Pädagoginnen, Sozialarbeiterinnen und Juristinnen – erfüllt. Regelmäßig nehmen Zugewanderte aus über 60 Herkunftsländern die Angebote von Peregrina in Anspruch. </w:t>
      </w:r>
      <w:r w:rsidR="0004600A">
        <w:rPr>
          <w:rFonts w:ascii="Calibri" w:hAnsi="Calibri" w:cs="Calibri"/>
          <w:i/>
          <w:iCs/>
        </w:rPr>
        <w:t>Man spricht</w:t>
      </w:r>
      <w:r w:rsidRPr="00D87DCF">
        <w:rPr>
          <w:rFonts w:ascii="Calibri" w:hAnsi="Calibri" w:cs="Calibri"/>
          <w:i/>
          <w:iCs/>
        </w:rPr>
        <w:t xml:space="preserve"> mit ihnen in vierzehn verschiedenen Sprachen. Jährlich werden bis zu 1500 Frauen* beraten, Weitere 150 bis 200 Frauen* nehmen an </w:t>
      </w:r>
      <w:r w:rsidR="0004600A">
        <w:rPr>
          <w:rFonts w:ascii="Calibri" w:hAnsi="Calibri" w:cs="Calibri"/>
          <w:i/>
          <w:iCs/>
        </w:rPr>
        <w:t>den</w:t>
      </w:r>
      <w:r w:rsidRPr="00D87DCF">
        <w:rPr>
          <w:rFonts w:ascii="Calibri" w:hAnsi="Calibri" w:cs="Calibri"/>
          <w:i/>
          <w:iCs/>
        </w:rPr>
        <w:t xml:space="preserve"> Kursangeboten teil. Mehr über Peregrina-Angebote und</w:t>
      </w:r>
      <w:r w:rsidR="00EF4D1F">
        <w:rPr>
          <w:rFonts w:ascii="Calibri" w:hAnsi="Calibri" w:cs="Calibri"/>
          <w:i/>
          <w:iCs/>
        </w:rPr>
        <w:t xml:space="preserve"> die</w:t>
      </w:r>
      <w:r w:rsidRPr="00D87DCF">
        <w:rPr>
          <w:rFonts w:ascii="Calibri" w:hAnsi="Calibri" w:cs="Calibri"/>
          <w:i/>
          <w:iCs/>
        </w:rPr>
        <w:t xml:space="preserve"> Projekte sowie über Aktuelles finden Sie auf </w:t>
      </w:r>
      <w:r w:rsidR="00EF4D1F">
        <w:rPr>
          <w:rFonts w:ascii="Calibri" w:hAnsi="Calibri" w:cs="Calibri"/>
          <w:i/>
          <w:iCs/>
        </w:rPr>
        <w:t>der</w:t>
      </w:r>
      <w:r w:rsidRPr="00D87DCF">
        <w:rPr>
          <w:rFonts w:ascii="Calibri" w:hAnsi="Calibri" w:cs="Calibri"/>
          <w:i/>
          <w:iCs/>
        </w:rPr>
        <w:t xml:space="preserve"> Website www.peregrina.at, auf Facebook unter</w:t>
      </w:r>
      <w:r w:rsidR="00EF4D1F">
        <w:rPr>
          <w:rFonts w:ascii="Calibri" w:hAnsi="Calibri" w:cs="Calibri"/>
          <w:i/>
          <w:iCs/>
        </w:rPr>
        <w:t xml:space="preserve"> </w:t>
      </w:r>
      <w:r w:rsidRPr="00D87DCF">
        <w:rPr>
          <w:rFonts w:ascii="Calibri" w:hAnsi="Calibri" w:cs="Calibri"/>
          <w:i/>
          <w:iCs/>
        </w:rPr>
        <w:t xml:space="preserve">www.facebook.com/vereinperegrina, auf Instagram unter </w:t>
      </w:r>
      <w:proofErr w:type="spellStart"/>
      <w:proofErr w:type="gramStart"/>
      <w:r w:rsidRPr="00D87DCF">
        <w:rPr>
          <w:rFonts w:ascii="Calibri" w:hAnsi="Calibri" w:cs="Calibri"/>
          <w:i/>
          <w:iCs/>
        </w:rPr>
        <w:t>verein.peregrina</w:t>
      </w:r>
      <w:proofErr w:type="spellEnd"/>
      <w:proofErr w:type="gramEnd"/>
      <w:r w:rsidRPr="00D87DCF">
        <w:rPr>
          <w:rFonts w:ascii="Calibri" w:hAnsi="Calibri" w:cs="Calibri"/>
          <w:i/>
          <w:iCs/>
        </w:rPr>
        <w:t xml:space="preserve"> und auf  </w:t>
      </w:r>
      <w:proofErr w:type="spellStart"/>
      <w:r w:rsidRPr="00D87DCF">
        <w:rPr>
          <w:rFonts w:ascii="Calibri" w:hAnsi="Calibri" w:cs="Calibri"/>
          <w:i/>
          <w:iCs/>
        </w:rPr>
        <w:t>Youtube</w:t>
      </w:r>
      <w:proofErr w:type="spellEnd"/>
      <w:r w:rsidR="00FE0C14">
        <w:rPr>
          <w:rFonts w:ascii="Calibri" w:hAnsi="Calibri" w:cs="Calibri"/>
          <w:i/>
          <w:iCs/>
        </w:rPr>
        <w:t>.</w:t>
      </w:r>
      <w:r w:rsidRPr="00D87DCF">
        <w:rPr>
          <w:rFonts w:ascii="Calibri" w:hAnsi="Calibri" w:cs="Calibri"/>
          <w:i/>
          <w:iCs/>
        </w:rPr>
        <w:t>.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CB82D18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D87DCF">
        <w:rPr>
          <w:rFonts w:ascii="Calibri" w:eastAsia="Calibri" w:hAnsi="Calibri"/>
          <w:b/>
          <w:color w:val="FF0000"/>
          <w:lang w:eastAsia="en-US"/>
        </w:rPr>
        <w:t>8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D87DCF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D87DCF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56C6FD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D87DCF">
        <w:rPr>
          <w:rFonts w:ascii="Calibri" w:eastAsia="Calibri" w:hAnsi="Calibri"/>
          <w:lang w:eastAsia="en-US"/>
        </w:rPr>
        <w:t>00</w:t>
      </w:r>
      <w:r w:rsidR="00894DC0" w:rsidRPr="000C7962">
        <w:rPr>
          <w:rFonts w:ascii="Calibri" w:eastAsia="Calibri" w:hAnsi="Calibri"/>
          <w:lang w:eastAsia="en-US"/>
        </w:rPr>
        <w:t xml:space="preserve"> Uhr</w:t>
      </w:r>
    </w:p>
    <w:p w14:paraId="25824C4F" w14:textId="7D9C4B36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002825">
        <w:rPr>
          <w:rFonts w:ascii="Calibri" w:eastAsia="Calibri" w:hAnsi="Calibri"/>
          <w:lang w:eastAsia="en-US"/>
        </w:rPr>
        <w:t>49,-/44,-/38,-/32,-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63027739" w14:textId="0CBE98FF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02825"/>
    <w:rsid w:val="00025ABB"/>
    <w:rsid w:val="000272AE"/>
    <w:rsid w:val="000279CB"/>
    <w:rsid w:val="00032CEF"/>
    <w:rsid w:val="000351A0"/>
    <w:rsid w:val="000365DF"/>
    <w:rsid w:val="00042035"/>
    <w:rsid w:val="0004600A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37643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3505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D162C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3B11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2C99"/>
    <w:rsid w:val="00894DC0"/>
    <w:rsid w:val="008A6F32"/>
    <w:rsid w:val="008B73BD"/>
    <w:rsid w:val="008C5F99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261D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BF35E1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87DCF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18F4"/>
    <w:rsid w:val="00EA2903"/>
    <w:rsid w:val="00EA4D7F"/>
    <w:rsid w:val="00ED7FA1"/>
    <w:rsid w:val="00EE1D63"/>
    <w:rsid w:val="00EF1D60"/>
    <w:rsid w:val="00EF4D1F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E0C14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2553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2025-09-24T14:32:00Z</dcterms:created>
  <dcterms:modified xsi:type="dcterms:W3CDTF">2025-09-24T14:32:00Z</dcterms:modified>
</cp:coreProperties>
</file>