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B233B4" w:rsidRDefault="00D86DDA" w:rsidP="00936883">
      <w:pPr>
        <w:spacing w:after="0" w:line="240" w:lineRule="auto"/>
        <w:rPr>
          <w:rFonts w:ascii="Calibri" w:hAnsi="Calibri" w:cs="Calibri"/>
        </w:rPr>
      </w:pPr>
      <w:r w:rsidRPr="00B233B4">
        <w:rPr>
          <w:rFonts w:ascii="Calibri" w:hAnsi="Calibri" w:cs="Calibri"/>
        </w:rPr>
        <w:t>Medieninformation</w:t>
      </w:r>
    </w:p>
    <w:p w14:paraId="311B7D97" w14:textId="7A3CC5A3" w:rsidR="00FA6066" w:rsidRPr="00B233B4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482ADEE" w14:textId="77777777" w:rsidR="00120AD5" w:rsidRDefault="00120AD5" w:rsidP="00F4009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</w:p>
    <w:p w14:paraId="3BD85285" w14:textId="0EEF0D42" w:rsidR="00CA4A4B" w:rsidRPr="00CA4A4B" w:rsidRDefault="00CA4A4B" w:rsidP="00F4009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CA4A4B">
        <w:rPr>
          <w:rFonts w:ascii="Calibri" w:eastAsia="Calibri" w:hAnsi="Calibri"/>
          <w:bCs/>
          <w:lang w:eastAsia="en-US"/>
        </w:rPr>
        <w:t>Ach, sie sind mir so bekannt …</w:t>
      </w:r>
    </w:p>
    <w:p w14:paraId="23AFA719" w14:textId="77777777" w:rsidR="00B233B4" w:rsidRPr="00B233B4" w:rsidRDefault="00B233B4" w:rsidP="008135A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B233B4">
        <w:rPr>
          <w:rFonts w:ascii="Calibri" w:eastAsia="Calibri" w:hAnsi="Calibri"/>
          <w:b/>
          <w:lang w:eastAsia="en-US"/>
        </w:rPr>
        <w:t xml:space="preserve">Johannes Silberschneider und </w:t>
      </w:r>
      <w:proofErr w:type="spellStart"/>
      <w:r w:rsidRPr="00B233B4">
        <w:rPr>
          <w:rFonts w:ascii="Calibri" w:eastAsia="Calibri" w:hAnsi="Calibri"/>
          <w:b/>
          <w:lang w:eastAsia="en-US"/>
        </w:rPr>
        <w:t>MiGro</w:t>
      </w:r>
      <w:proofErr w:type="spellEnd"/>
      <w:r w:rsidRPr="00B233B4">
        <w:rPr>
          <w:rFonts w:ascii="Calibri" w:eastAsia="Calibri" w:hAnsi="Calibri"/>
          <w:b/>
          <w:lang w:eastAsia="en-US"/>
        </w:rPr>
        <w:t xml:space="preserve"> </w:t>
      </w:r>
    </w:p>
    <w:p w14:paraId="3B495075" w14:textId="631E8D89" w:rsidR="008135A1" w:rsidRDefault="008135A1" w:rsidP="008135A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8135A1">
        <w:rPr>
          <w:rFonts w:ascii="Calibri" w:eastAsia="Calibri" w:hAnsi="Calibri"/>
          <w:b/>
          <w:lang w:eastAsia="en-US"/>
        </w:rPr>
        <w:t>„Radetzkymarsch“</w:t>
      </w:r>
      <w:r w:rsidR="00B233B4" w:rsidRPr="00B233B4">
        <w:rPr>
          <w:rFonts w:ascii="Calibri" w:eastAsia="Calibri" w:hAnsi="Calibri"/>
          <w:bCs/>
          <w:lang w:eastAsia="en-US"/>
        </w:rPr>
        <w:t xml:space="preserve"> </w:t>
      </w:r>
      <w:r w:rsidR="00B233B4" w:rsidRPr="008135A1">
        <w:rPr>
          <w:rFonts w:ascii="Calibri" w:eastAsia="Calibri" w:hAnsi="Calibri"/>
          <w:bCs/>
          <w:lang w:eastAsia="en-US"/>
        </w:rPr>
        <w:t>von Joseph Roth</w:t>
      </w:r>
      <w:r w:rsidRPr="008135A1">
        <w:rPr>
          <w:rFonts w:ascii="Calibri" w:eastAsia="Calibri" w:hAnsi="Calibri"/>
          <w:bCs/>
          <w:lang w:eastAsia="en-US"/>
        </w:rPr>
        <w:br/>
      </w:r>
    </w:p>
    <w:p w14:paraId="0D0987DF" w14:textId="77777777" w:rsidR="008135A1" w:rsidRPr="008135A1" w:rsidRDefault="008135A1" w:rsidP="008135A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71B0AFA1" w14:textId="77777777" w:rsidR="00CA4A4B" w:rsidRDefault="00B233B4" w:rsidP="008135A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inline distT="0" distB="0" distL="0" distR="0" wp14:anchorId="0DE50BCD" wp14:editId="28D1202C">
            <wp:extent cx="2950234" cy="1406781"/>
            <wp:effectExtent l="0" t="0" r="2540" b="3175"/>
            <wp:docPr id="744637516" name="Grafik 1" descr="Ein Bild, das Menschliches Gesicht, Brille, Lächel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37516" name="Grafik 1" descr="Ein Bild, das Menschliches Gesicht, Brille, Lächeln, Perso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195" cy="140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0627" w14:textId="606DDC7E" w:rsidR="008135A1" w:rsidRPr="008135A1" w:rsidRDefault="008135A1" w:rsidP="008135A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8135A1">
        <w:rPr>
          <w:rFonts w:ascii="Calibri" w:eastAsia="Calibri" w:hAnsi="Calibri"/>
          <w:bCs/>
          <w:lang w:eastAsia="en-US"/>
        </w:rPr>
        <w:t>Joseph Roths „Radetzkymarsch“, erstmals 1932 erschienen, ist ein liter</w:t>
      </w:r>
      <w:r>
        <w:rPr>
          <w:rFonts w:ascii="Calibri" w:eastAsia="Calibri" w:hAnsi="Calibri"/>
          <w:bCs/>
          <w:lang w:eastAsia="en-US"/>
        </w:rPr>
        <w:t>ar</w:t>
      </w:r>
      <w:r w:rsidRPr="008135A1">
        <w:rPr>
          <w:rFonts w:ascii="Calibri" w:eastAsia="Calibri" w:hAnsi="Calibri"/>
          <w:bCs/>
          <w:lang w:eastAsia="en-US"/>
        </w:rPr>
        <w:t xml:space="preserve">isches Denkmal für den Glanz und den Niedergang der Donaumonarchie. Der Titel bezieht sich auf den berühmten Militärmarsch von Johann </w:t>
      </w:r>
      <w:proofErr w:type="spellStart"/>
      <w:r w:rsidRPr="008135A1">
        <w:rPr>
          <w:rFonts w:ascii="Calibri" w:eastAsia="Calibri" w:hAnsi="Calibri"/>
          <w:bCs/>
          <w:lang w:eastAsia="en-US"/>
        </w:rPr>
        <w:t>Strauss</w:t>
      </w:r>
      <w:proofErr w:type="spellEnd"/>
      <w:r w:rsidRPr="008135A1">
        <w:rPr>
          <w:rFonts w:ascii="Calibri" w:eastAsia="Calibri" w:hAnsi="Calibri"/>
          <w:bCs/>
          <w:lang w:eastAsia="en-US"/>
        </w:rPr>
        <w:t xml:space="preserve"> Vater, komponiert 84 Jahre zuvor zu Ehren des Feldherrn Joseph Wenzel Graf Radetzky von </w:t>
      </w:r>
      <w:proofErr w:type="spellStart"/>
      <w:r w:rsidRPr="008135A1">
        <w:rPr>
          <w:rFonts w:ascii="Calibri" w:eastAsia="Calibri" w:hAnsi="Calibri"/>
          <w:bCs/>
          <w:lang w:eastAsia="en-US"/>
        </w:rPr>
        <w:t>Radetz</w:t>
      </w:r>
      <w:proofErr w:type="spellEnd"/>
      <w:r w:rsidRPr="008135A1">
        <w:rPr>
          <w:rFonts w:ascii="Calibri" w:eastAsia="Calibri" w:hAnsi="Calibri"/>
          <w:bCs/>
          <w:lang w:eastAsia="en-US"/>
        </w:rPr>
        <w:t xml:space="preserve"> – jenes Feldmarschalls, der 1848 die italienische Revolution niederschlug und Symbolfigur der </w:t>
      </w:r>
      <w:proofErr w:type="spellStart"/>
      <w:r w:rsidRPr="008135A1">
        <w:rPr>
          <w:rFonts w:ascii="Calibri" w:eastAsia="Calibri" w:hAnsi="Calibri"/>
          <w:bCs/>
          <w:lang w:eastAsia="en-US"/>
        </w:rPr>
        <w:t>k.k</w:t>
      </w:r>
      <w:proofErr w:type="spellEnd"/>
      <w:r w:rsidRPr="008135A1">
        <w:rPr>
          <w:rFonts w:ascii="Calibri" w:eastAsia="Calibri" w:hAnsi="Calibri"/>
          <w:bCs/>
          <w:lang w:eastAsia="en-US"/>
        </w:rPr>
        <w:t>. Armee wurde.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135A1">
        <w:rPr>
          <w:rFonts w:ascii="Calibri" w:eastAsia="Calibri" w:hAnsi="Calibri"/>
          <w:bCs/>
          <w:lang w:eastAsia="en-US"/>
        </w:rPr>
        <w:t>Roths Roman erzählt vom Schicksal der Familie Trotta, die über Generationen hinweg treu dem Kaiser dient – bis ihre Welt im Wandel der Zeit zerbricht. In der Podiumsfassung mit Johannes Silberschneider verschmelzen Wort und Musik zu einer atmosphärischen Erzählung zwischen Erinnerung und Vergänglichkeit.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135A1">
        <w:rPr>
          <w:rFonts w:ascii="Calibri" w:eastAsia="Calibri" w:hAnsi="Calibri"/>
          <w:bCs/>
          <w:lang w:eastAsia="en-US"/>
        </w:rPr>
        <w:t xml:space="preserve">Die Idee dazu entstand aus der erfolgreichen Zusammenarbeit von Silberschneider und </w:t>
      </w:r>
      <w:proofErr w:type="spellStart"/>
      <w:r w:rsidRPr="008135A1">
        <w:rPr>
          <w:rFonts w:ascii="Calibri" w:eastAsia="Calibri" w:hAnsi="Calibri"/>
          <w:bCs/>
          <w:lang w:eastAsia="en-US"/>
        </w:rPr>
        <w:t>MiGro</w:t>
      </w:r>
      <w:proofErr w:type="spellEnd"/>
      <w:r w:rsidRPr="008135A1">
        <w:rPr>
          <w:rFonts w:ascii="Calibri" w:eastAsia="Calibri" w:hAnsi="Calibri"/>
          <w:bCs/>
          <w:lang w:eastAsia="en-US"/>
        </w:rPr>
        <w:t xml:space="preserve"> bei ihrem Programm zu Roths „Kapuzinergruft“. </w:t>
      </w:r>
      <w:proofErr w:type="spellStart"/>
      <w:r w:rsidRPr="008135A1">
        <w:rPr>
          <w:rFonts w:ascii="Calibri" w:eastAsia="Calibri" w:hAnsi="Calibri"/>
          <w:bCs/>
          <w:lang w:eastAsia="en-US"/>
        </w:rPr>
        <w:t>MiGro</w:t>
      </w:r>
      <w:proofErr w:type="spellEnd"/>
      <w:r w:rsidRPr="008135A1">
        <w:rPr>
          <w:rFonts w:ascii="Calibri" w:eastAsia="Calibri" w:hAnsi="Calibri"/>
          <w:bCs/>
          <w:lang w:eastAsia="en-US"/>
        </w:rPr>
        <w:t xml:space="preserve"> </w:t>
      </w:r>
      <w:r w:rsidR="00B233B4" w:rsidRPr="008135A1">
        <w:rPr>
          <w:rFonts w:ascii="Calibri" w:eastAsia="Calibri" w:hAnsi="Calibri"/>
          <w:bCs/>
          <w:lang w:eastAsia="en-US"/>
        </w:rPr>
        <w:t>(Cello und Klavier)</w:t>
      </w:r>
      <w:r w:rsidR="00B233B4">
        <w:rPr>
          <w:rFonts w:ascii="Calibri" w:eastAsia="Calibri" w:hAnsi="Calibri"/>
          <w:bCs/>
          <w:lang w:eastAsia="en-US"/>
        </w:rPr>
        <w:t xml:space="preserve"> </w:t>
      </w:r>
      <w:r w:rsidRPr="008135A1">
        <w:rPr>
          <w:rFonts w:ascii="Calibri" w:eastAsia="Calibri" w:hAnsi="Calibri"/>
          <w:bCs/>
          <w:lang w:eastAsia="en-US"/>
        </w:rPr>
        <w:t xml:space="preserve">übernahm erneut die dramaturgische Bearbeitung und wählte Musikstücke aus der Zeit des Romans – von Philipp Scharwenka, Nikolai </w:t>
      </w:r>
      <w:proofErr w:type="spellStart"/>
      <w:r w:rsidRPr="008135A1">
        <w:rPr>
          <w:rFonts w:ascii="Calibri" w:eastAsia="Calibri" w:hAnsi="Calibri"/>
          <w:bCs/>
          <w:lang w:eastAsia="en-US"/>
        </w:rPr>
        <w:t>Potolovsky</w:t>
      </w:r>
      <w:proofErr w:type="spellEnd"/>
      <w:r w:rsidRPr="008135A1">
        <w:rPr>
          <w:rFonts w:ascii="Calibri" w:eastAsia="Calibri" w:hAnsi="Calibri"/>
          <w:bCs/>
          <w:lang w:eastAsia="en-US"/>
        </w:rPr>
        <w:t xml:space="preserve">, Reinhold </w:t>
      </w:r>
      <w:proofErr w:type="spellStart"/>
      <w:r w:rsidRPr="008135A1">
        <w:rPr>
          <w:rFonts w:ascii="Calibri" w:eastAsia="Calibri" w:hAnsi="Calibri"/>
          <w:bCs/>
          <w:lang w:eastAsia="en-US"/>
        </w:rPr>
        <w:t>Glière</w:t>
      </w:r>
      <w:proofErr w:type="spellEnd"/>
      <w:r w:rsidRPr="008135A1">
        <w:rPr>
          <w:rFonts w:ascii="Calibri" w:eastAsia="Calibri" w:hAnsi="Calibri"/>
          <w:bCs/>
          <w:lang w:eastAsia="en-US"/>
        </w:rPr>
        <w:t xml:space="preserve"> und Friedrich Kiel.</w:t>
      </w:r>
    </w:p>
    <w:p w14:paraId="6D35F343" w14:textId="77777777" w:rsidR="008135A1" w:rsidRPr="008135A1" w:rsidRDefault="008135A1" w:rsidP="008135A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8135A1">
        <w:rPr>
          <w:rFonts w:ascii="Calibri" w:eastAsia="Calibri" w:hAnsi="Calibri"/>
          <w:bCs/>
          <w:lang w:eastAsia="en-US"/>
        </w:rPr>
        <w:t>Ein Abend voller Klang, Wort und Geschichte – inspiriert von der untergehenden Welt Joseph Roths.</w:t>
      </w:r>
    </w:p>
    <w:p w14:paraId="73320C6F" w14:textId="0A4F96CC" w:rsidR="00120AD5" w:rsidRDefault="00120AD5" w:rsidP="00120AD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59B2586A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C5562D5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120AD5">
        <w:rPr>
          <w:rFonts w:ascii="Calibri" w:eastAsia="Calibri" w:hAnsi="Calibri"/>
          <w:b/>
          <w:color w:val="FF0000"/>
          <w:lang w:eastAsia="en-US"/>
        </w:rPr>
        <w:t>4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120AD5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20AD5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5801BDA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CA4A4B">
        <w:rPr>
          <w:rFonts w:ascii="Calibri" w:eastAsia="Calibri" w:hAnsi="Calibri"/>
          <w:lang w:eastAsia="en-US"/>
        </w:rPr>
        <w:t>35,- / 30,- / 25,- / 20,-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0AD5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2773B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D132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135A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087C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55833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33B4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003"/>
    <w:rsid w:val="00C71872"/>
    <w:rsid w:val="00C72D2D"/>
    <w:rsid w:val="00C833FA"/>
    <w:rsid w:val="00C84388"/>
    <w:rsid w:val="00C850C0"/>
    <w:rsid w:val="00C86A91"/>
    <w:rsid w:val="00C87948"/>
    <w:rsid w:val="00CA4A4B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2DC5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1724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2025-11-03T06:20:00Z</dcterms:created>
  <dcterms:modified xsi:type="dcterms:W3CDTF">2025-11-03T06:20:00Z</dcterms:modified>
</cp:coreProperties>
</file>